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2835"/>
      </w:tblGrid>
      <w:tr w:rsidR="00D31954" w:rsidRPr="00F66DAE" w:rsidTr="00D31954">
        <w:trPr>
          <w:tblHeader/>
        </w:trPr>
        <w:tc>
          <w:tcPr>
            <w:tcW w:w="7479" w:type="dxa"/>
            <w:vAlign w:val="center"/>
          </w:tcPr>
          <w:p w:rsidR="00D31954" w:rsidRPr="00DB4EA5" w:rsidRDefault="00D31954" w:rsidP="006E048E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Arquivo Regional</w:t>
            </w:r>
            <w:r w:rsidR="00C8396C">
              <w:rPr>
                <w:rFonts w:cs="Arial"/>
                <w:color w:val="auto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D31954" w:rsidRPr="00DB4EA5" w:rsidRDefault="00D31954" w:rsidP="00343E9E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 da verificação</w:t>
            </w:r>
          </w:p>
        </w:tc>
      </w:tr>
      <w:tr w:rsidR="00D31954" w:rsidRPr="00F66DAE" w:rsidTr="00D31954">
        <w:tc>
          <w:tcPr>
            <w:tcW w:w="7479" w:type="dxa"/>
            <w:vAlign w:val="center"/>
          </w:tcPr>
          <w:p w:rsidR="00D31954" w:rsidRPr="00DB4EA5" w:rsidRDefault="00D31954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31954" w:rsidRPr="00DB4EA5" w:rsidRDefault="00D31954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F66DAE" w:rsidRDefault="00F66DAE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78"/>
        <w:gridCol w:w="1878"/>
        <w:gridCol w:w="1878"/>
        <w:gridCol w:w="1878"/>
      </w:tblGrid>
      <w:tr w:rsidR="002026D7" w:rsidRPr="00F66DAE" w:rsidTr="005F6823">
        <w:trPr>
          <w:tblHeader/>
        </w:trPr>
        <w:tc>
          <w:tcPr>
            <w:tcW w:w="10314" w:type="dxa"/>
            <w:gridSpan w:val="5"/>
            <w:vAlign w:val="center"/>
          </w:tcPr>
          <w:p w:rsidR="002026D7" w:rsidRPr="00DB4EA5" w:rsidRDefault="002026D7" w:rsidP="00C47CF1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Caixa-arquivo</w:t>
            </w:r>
          </w:p>
        </w:tc>
      </w:tr>
      <w:tr w:rsidR="00D31954" w:rsidRPr="00F66DAE" w:rsidTr="00D31954">
        <w:trPr>
          <w:tblHeader/>
        </w:trPr>
        <w:tc>
          <w:tcPr>
            <w:tcW w:w="2802" w:type="dxa"/>
            <w:vAlign w:val="center"/>
          </w:tcPr>
          <w:p w:rsidR="00D31954" w:rsidRPr="002026D7" w:rsidRDefault="00D31954" w:rsidP="00D31954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Número:</w:t>
            </w:r>
          </w:p>
        </w:tc>
        <w:tc>
          <w:tcPr>
            <w:tcW w:w="1878" w:type="dxa"/>
            <w:vAlign w:val="center"/>
          </w:tcPr>
          <w:p w:rsidR="00D31954" w:rsidRPr="002026D7" w:rsidRDefault="009523DC" w:rsidP="004F65C9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  <w:r w:rsidRPr="002026D7">
              <w:rPr>
                <w:rFonts w:cs="Arial"/>
                <w:b w:val="0"/>
                <w:color w:val="auto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954" w:rsidRPr="002026D7">
              <w:rPr>
                <w:rFonts w:cs="Arial"/>
                <w:b w:val="0"/>
                <w:color w:val="auto"/>
                <w:szCs w:val="20"/>
              </w:rPr>
              <w:instrText xml:space="preserve"> FORMCHECKBOX </w:instrText>
            </w:r>
            <w:r w:rsidRPr="002026D7">
              <w:rPr>
                <w:rFonts w:cs="Arial"/>
                <w:b w:val="0"/>
                <w:color w:val="auto"/>
                <w:szCs w:val="20"/>
              </w:rPr>
            </w:r>
            <w:r w:rsidRPr="002026D7">
              <w:rPr>
                <w:rFonts w:cs="Arial"/>
                <w:b w:val="0"/>
                <w:color w:val="auto"/>
                <w:szCs w:val="20"/>
              </w:rPr>
              <w:fldChar w:fldCharType="end"/>
            </w:r>
            <w:r w:rsidR="00D31954" w:rsidRPr="002026D7">
              <w:rPr>
                <w:rFonts w:cs="Arial"/>
                <w:b w:val="0"/>
                <w:color w:val="auto"/>
                <w:szCs w:val="20"/>
              </w:rPr>
              <w:t xml:space="preserve"> </w:t>
            </w:r>
            <w:r w:rsidR="00D31954">
              <w:rPr>
                <w:rFonts w:cs="Arial"/>
                <w:b w:val="0"/>
                <w:color w:val="auto"/>
                <w:szCs w:val="20"/>
              </w:rPr>
              <w:t>Íntegra</w:t>
            </w:r>
          </w:p>
        </w:tc>
        <w:tc>
          <w:tcPr>
            <w:tcW w:w="1878" w:type="dxa"/>
            <w:vAlign w:val="center"/>
          </w:tcPr>
          <w:p w:rsidR="00D31954" w:rsidRPr="002026D7" w:rsidRDefault="009523DC" w:rsidP="00432D2C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  <w:r w:rsidRPr="002026D7">
              <w:rPr>
                <w:rFonts w:cs="Arial"/>
                <w:b w:val="0"/>
                <w:color w:val="auto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D31954" w:rsidRPr="002026D7">
              <w:rPr>
                <w:rFonts w:cs="Arial"/>
                <w:b w:val="0"/>
                <w:color w:val="auto"/>
                <w:szCs w:val="20"/>
              </w:rPr>
              <w:instrText xml:space="preserve"> FORMCHECKBOX </w:instrText>
            </w:r>
            <w:r w:rsidRPr="002026D7">
              <w:rPr>
                <w:rFonts w:cs="Arial"/>
                <w:b w:val="0"/>
                <w:color w:val="auto"/>
                <w:szCs w:val="20"/>
              </w:rPr>
            </w:r>
            <w:r w:rsidRPr="002026D7">
              <w:rPr>
                <w:rFonts w:cs="Arial"/>
                <w:b w:val="0"/>
                <w:color w:val="auto"/>
                <w:szCs w:val="20"/>
              </w:rPr>
              <w:fldChar w:fldCharType="end"/>
            </w:r>
            <w:bookmarkEnd w:id="1"/>
            <w:r w:rsidR="00D31954" w:rsidRPr="002026D7">
              <w:rPr>
                <w:rFonts w:cs="Arial"/>
                <w:b w:val="0"/>
                <w:color w:val="auto"/>
                <w:szCs w:val="20"/>
              </w:rPr>
              <w:t xml:space="preserve"> Rasgada</w:t>
            </w:r>
          </w:p>
        </w:tc>
        <w:tc>
          <w:tcPr>
            <w:tcW w:w="1878" w:type="dxa"/>
            <w:vAlign w:val="center"/>
          </w:tcPr>
          <w:p w:rsidR="00D31954" w:rsidRPr="002026D7" w:rsidRDefault="009523DC" w:rsidP="00432D2C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  <w:r w:rsidRPr="002026D7">
              <w:rPr>
                <w:rFonts w:cs="Arial"/>
                <w:b w:val="0"/>
                <w:color w:val="auto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954" w:rsidRPr="002026D7">
              <w:rPr>
                <w:rFonts w:cs="Arial"/>
                <w:b w:val="0"/>
                <w:color w:val="auto"/>
                <w:szCs w:val="20"/>
              </w:rPr>
              <w:instrText xml:space="preserve"> FORMCHECKBOX </w:instrText>
            </w:r>
            <w:r w:rsidRPr="002026D7">
              <w:rPr>
                <w:rFonts w:cs="Arial"/>
                <w:b w:val="0"/>
                <w:color w:val="auto"/>
                <w:szCs w:val="20"/>
              </w:rPr>
            </w:r>
            <w:r w:rsidRPr="002026D7">
              <w:rPr>
                <w:rFonts w:cs="Arial"/>
                <w:b w:val="0"/>
                <w:color w:val="auto"/>
                <w:szCs w:val="20"/>
              </w:rPr>
              <w:fldChar w:fldCharType="end"/>
            </w:r>
            <w:r w:rsidR="00D31954" w:rsidRPr="002026D7">
              <w:rPr>
                <w:rFonts w:cs="Arial"/>
                <w:b w:val="0"/>
                <w:color w:val="auto"/>
                <w:szCs w:val="20"/>
              </w:rPr>
              <w:t xml:space="preserve"> </w:t>
            </w:r>
            <w:r w:rsidR="00D31954">
              <w:rPr>
                <w:rFonts w:cs="Arial"/>
                <w:b w:val="0"/>
                <w:color w:val="auto"/>
                <w:szCs w:val="20"/>
              </w:rPr>
              <w:t>Amassada</w:t>
            </w:r>
          </w:p>
        </w:tc>
        <w:tc>
          <w:tcPr>
            <w:tcW w:w="1878" w:type="dxa"/>
            <w:vAlign w:val="center"/>
          </w:tcPr>
          <w:p w:rsidR="00D31954" w:rsidRPr="002026D7" w:rsidRDefault="009523DC" w:rsidP="00432D2C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  <w:r w:rsidRPr="002026D7">
              <w:rPr>
                <w:rFonts w:cs="Arial"/>
                <w:b w:val="0"/>
                <w:color w:val="auto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954" w:rsidRPr="002026D7">
              <w:rPr>
                <w:rFonts w:cs="Arial"/>
                <w:b w:val="0"/>
                <w:color w:val="auto"/>
                <w:szCs w:val="20"/>
              </w:rPr>
              <w:instrText xml:space="preserve"> FORMCHECKBOX </w:instrText>
            </w:r>
            <w:r w:rsidRPr="002026D7">
              <w:rPr>
                <w:rFonts w:cs="Arial"/>
                <w:b w:val="0"/>
                <w:color w:val="auto"/>
                <w:szCs w:val="20"/>
              </w:rPr>
            </w:r>
            <w:r w:rsidRPr="002026D7">
              <w:rPr>
                <w:rFonts w:cs="Arial"/>
                <w:b w:val="0"/>
                <w:color w:val="auto"/>
                <w:szCs w:val="20"/>
              </w:rPr>
              <w:fldChar w:fldCharType="end"/>
            </w:r>
            <w:r w:rsidR="00D31954" w:rsidRPr="002026D7">
              <w:rPr>
                <w:rFonts w:cs="Arial"/>
                <w:b w:val="0"/>
                <w:color w:val="auto"/>
                <w:szCs w:val="20"/>
              </w:rPr>
              <w:t xml:space="preserve"> </w:t>
            </w:r>
            <w:r w:rsidR="00D31954">
              <w:rPr>
                <w:rFonts w:cs="Arial"/>
                <w:b w:val="0"/>
                <w:color w:val="auto"/>
                <w:szCs w:val="20"/>
              </w:rPr>
              <w:t>Desmontando</w:t>
            </w:r>
          </w:p>
        </w:tc>
      </w:tr>
    </w:tbl>
    <w:p w:rsidR="002026D7" w:rsidRDefault="002026D7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834"/>
        <w:gridCol w:w="1842"/>
        <w:gridCol w:w="851"/>
        <w:gridCol w:w="4819"/>
      </w:tblGrid>
      <w:tr w:rsidR="002F4746" w:rsidRPr="00F66DAE" w:rsidTr="00177FA2">
        <w:trPr>
          <w:tblHeader/>
        </w:trPr>
        <w:tc>
          <w:tcPr>
            <w:tcW w:w="10314" w:type="dxa"/>
            <w:gridSpan w:val="5"/>
            <w:vAlign w:val="center"/>
          </w:tcPr>
          <w:p w:rsidR="002F4746" w:rsidRPr="00DB4EA5" w:rsidRDefault="00B90FC7" w:rsidP="0000190D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Processo(s)</w:t>
            </w:r>
          </w:p>
        </w:tc>
      </w:tr>
      <w:tr w:rsidR="00B26A0E" w:rsidRPr="00ED20E6" w:rsidTr="0001082D">
        <w:trPr>
          <w:tblHeader/>
        </w:trPr>
        <w:tc>
          <w:tcPr>
            <w:tcW w:w="1968" w:type="dxa"/>
            <w:vAlign w:val="center"/>
          </w:tcPr>
          <w:p w:rsidR="00B26A0E" w:rsidRPr="00ED20E6" w:rsidRDefault="00B26A0E" w:rsidP="00462A17">
            <w:pPr>
              <w:pStyle w:val="Standard"/>
              <w:snapToGrid w:val="0"/>
              <w:spacing w:before="60" w:after="60"/>
              <w:ind w:left="-68" w:right="-68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N</w:t>
            </w:r>
            <w:r w:rsidRPr="00ED20E6">
              <w:rPr>
                <w:b/>
                <w:sz w:val="20"/>
                <w:u w:val="single"/>
                <w:vertAlign w:val="superscript"/>
              </w:rPr>
              <w:t>o</w:t>
            </w:r>
            <w:r w:rsidRPr="00ED20E6">
              <w:rPr>
                <w:b/>
                <w:sz w:val="20"/>
              </w:rPr>
              <w:t xml:space="preserve"> Processo</w:t>
            </w:r>
          </w:p>
        </w:tc>
        <w:tc>
          <w:tcPr>
            <w:tcW w:w="834" w:type="dxa"/>
            <w:vAlign w:val="center"/>
          </w:tcPr>
          <w:p w:rsidR="00B26A0E" w:rsidRPr="00ED20E6" w:rsidRDefault="00B26A0E" w:rsidP="00462A17">
            <w:pPr>
              <w:pStyle w:val="Standard"/>
              <w:snapToGrid w:val="0"/>
              <w:spacing w:before="60" w:after="60"/>
              <w:ind w:left="-68" w:right="-68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Volume</w:t>
            </w:r>
          </w:p>
        </w:tc>
        <w:tc>
          <w:tcPr>
            <w:tcW w:w="1842" w:type="dxa"/>
            <w:vAlign w:val="center"/>
          </w:tcPr>
          <w:p w:rsidR="00B26A0E" w:rsidRPr="00ED20E6" w:rsidRDefault="00B26A0E" w:rsidP="00462A17">
            <w:pPr>
              <w:pStyle w:val="Standard"/>
              <w:snapToGrid w:val="0"/>
              <w:spacing w:before="60" w:after="60"/>
              <w:ind w:left="-68" w:right="-68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N</w:t>
            </w:r>
            <w:r w:rsidRPr="00ED20E6">
              <w:rPr>
                <w:b/>
                <w:sz w:val="20"/>
                <w:u w:val="single"/>
                <w:vertAlign w:val="superscript"/>
              </w:rPr>
              <w:t>o</w:t>
            </w:r>
            <w:r w:rsidRPr="00ED20E6">
              <w:rPr>
                <w:b/>
                <w:sz w:val="20"/>
              </w:rPr>
              <w:t xml:space="preserve"> Apenso</w:t>
            </w:r>
          </w:p>
        </w:tc>
        <w:tc>
          <w:tcPr>
            <w:tcW w:w="851" w:type="dxa"/>
            <w:vAlign w:val="center"/>
          </w:tcPr>
          <w:p w:rsidR="00B26A0E" w:rsidRPr="00ED20E6" w:rsidRDefault="00B26A0E" w:rsidP="00462A17">
            <w:pPr>
              <w:pStyle w:val="Standard"/>
              <w:snapToGrid w:val="0"/>
              <w:spacing w:before="60" w:after="60"/>
              <w:ind w:left="-68" w:right="-68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Volume</w:t>
            </w:r>
          </w:p>
        </w:tc>
        <w:tc>
          <w:tcPr>
            <w:tcW w:w="4819" w:type="dxa"/>
            <w:vAlign w:val="center"/>
          </w:tcPr>
          <w:p w:rsidR="00B26A0E" w:rsidRPr="00ED20E6" w:rsidRDefault="002305B8" w:rsidP="00462A17">
            <w:pPr>
              <w:pStyle w:val="Standard"/>
              <w:snapToGrid w:val="0"/>
              <w:spacing w:before="60" w:after="60"/>
              <w:ind w:left="-68" w:right="-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Origem</w:t>
            </w:r>
          </w:p>
        </w:tc>
      </w:tr>
      <w:tr w:rsidR="00B26A0E" w:rsidRPr="00F66DAE" w:rsidTr="00EF5C5B">
        <w:trPr>
          <w:tblHeader/>
        </w:trPr>
        <w:tc>
          <w:tcPr>
            <w:tcW w:w="1968" w:type="dxa"/>
            <w:vAlign w:val="center"/>
          </w:tcPr>
          <w:p w:rsidR="00B26A0E" w:rsidRPr="00DB4EA5" w:rsidRDefault="00B26A0E" w:rsidP="0000190D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B26A0E" w:rsidRPr="00DB4EA5" w:rsidRDefault="00B26A0E" w:rsidP="0000190D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26A0E" w:rsidRPr="00DB4EA5" w:rsidRDefault="00B26A0E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6A0E" w:rsidRPr="00DB4EA5" w:rsidRDefault="00B26A0E" w:rsidP="0000190D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26A0E" w:rsidRPr="00177FA2" w:rsidRDefault="00B26A0E" w:rsidP="0000190D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</w:tbl>
    <w:p w:rsidR="002305B8" w:rsidRDefault="002305B8" w:rsidP="002305B8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6378"/>
      </w:tblGrid>
      <w:tr w:rsidR="002305B8" w:rsidRPr="00F66DAE" w:rsidTr="00C47CF1">
        <w:trPr>
          <w:tblHeader/>
        </w:trPr>
        <w:tc>
          <w:tcPr>
            <w:tcW w:w="10314" w:type="dxa"/>
            <w:gridSpan w:val="2"/>
            <w:vAlign w:val="center"/>
          </w:tcPr>
          <w:p w:rsidR="002305B8" w:rsidRPr="00DB4EA5" w:rsidRDefault="002305B8" w:rsidP="00C47CF1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Verificação</w:t>
            </w:r>
          </w:p>
        </w:tc>
      </w:tr>
      <w:tr w:rsidR="002305B8" w:rsidRPr="00ED20E6" w:rsidTr="002305B8">
        <w:trPr>
          <w:tblHeader/>
        </w:trPr>
        <w:tc>
          <w:tcPr>
            <w:tcW w:w="3936" w:type="dxa"/>
            <w:vAlign w:val="center"/>
          </w:tcPr>
          <w:p w:rsidR="002305B8" w:rsidRPr="00ED20E6" w:rsidRDefault="002305B8" w:rsidP="00C47CF1">
            <w:pPr>
              <w:pStyle w:val="Standard"/>
              <w:snapToGrid w:val="0"/>
              <w:spacing w:before="60" w:after="60"/>
              <w:ind w:left="-68" w:right="-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378" w:type="dxa"/>
            <w:vAlign w:val="center"/>
          </w:tcPr>
          <w:p w:rsidR="002305B8" w:rsidRPr="00ED20E6" w:rsidRDefault="002305B8" w:rsidP="00C47CF1">
            <w:pPr>
              <w:pStyle w:val="Standard"/>
              <w:snapToGrid w:val="0"/>
              <w:spacing w:before="60" w:after="60"/>
              <w:ind w:left="-68" w:right="-68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Observações</w:t>
            </w:r>
          </w:p>
        </w:tc>
      </w:tr>
      <w:tr w:rsidR="002305B8" w:rsidRPr="00F66DAE" w:rsidTr="002305B8">
        <w:trPr>
          <w:tblHeader/>
        </w:trPr>
        <w:tc>
          <w:tcPr>
            <w:tcW w:w="3936" w:type="dxa"/>
            <w:vAlign w:val="center"/>
          </w:tcPr>
          <w:p w:rsidR="002305B8" w:rsidRPr="002305B8" w:rsidRDefault="009523DC" w:rsidP="002305B8">
            <w:pPr>
              <w:pStyle w:val="TabelaTexto"/>
              <w:spacing w:before="60" w:after="60" w:line="240" w:lineRule="auto"/>
              <w:jc w:val="left"/>
              <w:rPr>
                <w:rFonts w:cs="Arial"/>
                <w:b w:val="0"/>
                <w:color w:val="auto"/>
                <w:sz w:val="18"/>
                <w:szCs w:val="18"/>
              </w:rPr>
            </w:pP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instrText xml:space="preserve"> FORMCHECKBOX </w:instrText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end"/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t xml:space="preserve"> Falta de folhas ou documentos</w:t>
            </w:r>
          </w:p>
        </w:tc>
        <w:tc>
          <w:tcPr>
            <w:tcW w:w="6378" w:type="dxa"/>
            <w:vAlign w:val="center"/>
          </w:tcPr>
          <w:p w:rsidR="002305B8" w:rsidRPr="00177FA2" w:rsidRDefault="002305B8" w:rsidP="0000190D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2305B8" w:rsidRPr="00F66DAE" w:rsidTr="002305B8">
        <w:trPr>
          <w:tblHeader/>
        </w:trPr>
        <w:tc>
          <w:tcPr>
            <w:tcW w:w="3936" w:type="dxa"/>
            <w:vAlign w:val="center"/>
          </w:tcPr>
          <w:p w:rsidR="002305B8" w:rsidRPr="002305B8" w:rsidRDefault="009523DC" w:rsidP="002305B8">
            <w:pPr>
              <w:pStyle w:val="TabelaTexto"/>
              <w:spacing w:before="60" w:after="60" w:line="240" w:lineRule="auto"/>
              <w:jc w:val="left"/>
              <w:rPr>
                <w:rFonts w:cs="Arial"/>
                <w:b w:val="0"/>
                <w:color w:val="auto"/>
                <w:sz w:val="18"/>
                <w:szCs w:val="18"/>
              </w:rPr>
            </w:pP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instrText xml:space="preserve"> FORMCHECKBOX </w:instrText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end"/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t xml:space="preserve"> Folhas ou documentos rasurados ou danificados</w:t>
            </w:r>
          </w:p>
        </w:tc>
        <w:tc>
          <w:tcPr>
            <w:tcW w:w="6378" w:type="dxa"/>
            <w:vAlign w:val="center"/>
          </w:tcPr>
          <w:p w:rsidR="002305B8" w:rsidRPr="00177FA2" w:rsidRDefault="002305B8" w:rsidP="0000190D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2305B8" w:rsidRPr="00F66DAE" w:rsidTr="002305B8">
        <w:trPr>
          <w:tblHeader/>
        </w:trPr>
        <w:tc>
          <w:tcPr>
            <w:tcW w:w="3936" w:type="dxa"/>
            <w:vAlign w:val="center"/>
          </w:tcPr>
          <w:p w:rsidR="002305B8" w:rsidRPr="002305B8" w:rsidRDefault="009523DC" w:rsidP="002305B8">
            <w:pPr>
              <w:pStyle w:val="TabelaTexto"/>
              <w:spacing w:before="60" w:after="60" w:line="240" w:lineRule="auto"/>
              <w:jc w:val="left"/>
              <w:rPr>
                <w:rFonts w:cs="Arial"/>
                <w:b w:val="0"/>
                <w:color w:val="auto"/>
                <w:sz w:val="18"/>
                <w:szCs w:val="18"/>
              </w:rPr>
            </w:pP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instrText xml:space="preserve"> FORMCHECKBOX </w:instrText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end"/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t xml:space="preserve"> Identificação incorreta do processo</w:t>
            </w:r>
          </w:p>
        </w:tc>
        <w:tc>
          <w:tcPr>
            <w:tcW w:w="6378" w:type="dxa"/>
            <w:vAlign w:val="center"/>
          </w:tcPr>
          <w:p w:rsidR="002305B8" w:rsidRPr="00177FA2" w:rsidRDefault="002305B8" w:rsidP="0000190D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2305B8" w:rsidRPr="00F66DAE" w:rsidTr="002305B8">
        <w:trPr>
          <w:tblHeader/>
        </w:trPr>
        <w:tc>
          <w:tcPr>
            <w:tcW w:w="3936" w:type="dxa"/>
            <w:vAlign w:val="center"/>
          </w:tcPr>
          <w:p w:rsidR="002305B8" w:rsidRPr="002305B8" w:rsidRDefault="009523DC" w:rsidP="002305B8">
            <w:pPr>
              <w:pStyle w:val="TabelaTexto"/>
              <w:spacing w:before="60" w:after="60" w:line="240" w:lineRule="auto"/>
              <w:jc w:val="left"/>
              <w:rPr>
                <w:rFonts w:cs="Arial"/>
                <w:b w:val="0"/>
                <w:color w:val="auto"/>
                <w:sz w:val="18"/>
                <w:szCs w:val="18"/>
              </w:rPr>
            </w:pP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instrText xml:space="preserve"> FORMCHECKBOX </w:instrText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end"/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t xml:space="preserve"> Inexistência de despacho “Arquive-se”</w:t>
            </w:r>
          </w:p>
        </w:tc>
        <w:tc>
          <w:tcPr>
            <w:tcW w:w="6378" w:type="dxa"/>
            <w:vAlign w:val="center"/>
          </w:tcPr>
          <w:p w:rsidR="002305B8" w:rsidRPr="00177FA2" w:rsidRDefault="002305B8" w:rsidP="0000190D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2305B8" w:rsidRPr="00F66DAE" w:rsidTr="002305B8">
        <w:trPr>
          <w:tblHeader/>
        </w:trPr>
        <w:tc>
          <w:tcPr>
            <w:tcW w:w="3936" w:type="dxa"/>
            <w:vAlign w:val="center"/>
          </w:tcPr>
          <w:p w:rsidR="002305B8" w:rsidRPr="002305B8" w:rsidRDefault="009523DC" w:rsidP="002305B8">
            <w:pPr>
              <w:pStyle w:val="TabelaTexto"/>
              <w:spacing w:before="60" w:after="60" w:line="240" w:lineRule="auto"/>
              <w:jc w:val="left"/>
              <w:rPr>
                <w:rFonts w:cs="Arial"/>
                <w:b w:val="0"/>
                <w:color w:val="auto"/>
                <w:sz w:val="18"/>
                <w:szCs w:val="18"/>
              </w:rPr>
            </w:pP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instrText xml:space="preserve"> FORMCHECKBOX </w:instrText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</w:r>
            <w:r w:rsidRPr="002305B8">
              <w:rPr>
                <w:rFonts w:cs="Arial"/>
                <w:b w:val="0"/>
                <w:color w:val="auto"/>
                <w:sz w:val="18"/>
                <w:szCs w:val="18"/>
              </w:rPr>
              <w:fldChar w:fldCharType="end"/>
            </w:r>
            <w:r w:rsidR="002305B8" w:rsidRPr="002305B8">
              <w:rPr>
                <w:rFonts w:cs="Arial"/>
                <w:b w:val="0"/>
                <w:color w:val="auto"/>
                <w:sz w:val="18"/>
                <w:szCs w:val="18"/>
              </w:rPr>
              <w:t xml:space="preserve"> Ausência de Termo de Desentranhamento para folhas ausentes</w:t>
            </w:r>
          </w:p>
        </w:tc>
        <w:tc>
          <w:tcPr>
            <w:tcW w:w="6378" w:type="dxa"/>
            <w:vAlign w:val="center"/>
          </w:tcPr>
          <w:p w:rsidR="002305B8" w:rsidRPr="00177FA2" w:rsidRDefault="002305B8" w:rsidP="0000190D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</w:tbl>
    <w:p w:rsidR="002F4746" w:rsidRPr="000621EB" w:rsidRDefault="002F4746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3981"/>
      </w:tblGrid>
      <w:tr w:rsidR="006E048E" w:rsidRPr="00F66DAE" w:rsidTr="0087622D">
        <w:trPr>
          <w:tblHeader/>
        </w:trPr>
        <w:tc>
          <w:tcPr>
            <w:tcW w:w="6345" w:type="dxa"/>
            <w:vAlign w:val="center"/>
          </w:tcPr>
          <w:p w:rsidR="006E048E" w:rsidRPr="00DB4EA5" w:rsidRDefault="006E048E" w:rsidP="0087622D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Observações Gerais</w:t>
            </w:r>
          </w:p>
        </w:tc>
        <w:tc>
          <w:tcPr>
            <w:tcW w:w="3981" w:type="dxa"/>
            <w:vAlign w:val="center"/>
          </w:tcPr>
          <w:p w:rsidR="006E048E" w:rsidRPr="00DB4EA5" w:rsidRDefault="006E048E" w:rsidP="002305B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Nome e assinatura do servidor que e</w:t>
            </w:r>
            <w:r w:rsidR="002305B8">
              <w:rPr>
                <w:rFonts w:cs="Arial"/>
                <w:color w:val="auto"/>
                <w:szCs w:val="20"/>
              </w:rPr>
              <w:t>ntregou a caixa-arquivo/processo</w:t>
            </w:r>
          </w:p>
        </w:tc>
      </w:tr>
      <w:tr w:rsidR="006E048E" w:rsidRPr="00F66DAE" w:rsidTr="0087622D">
        <w:tc>
          <w:tcPr>
            <w:tcW w:w="6345" w:type="dxa"/>
            <w:vMerge w:val="restart"/>
            <w:vAlign w:val="center"/>
          </w:tcPr>
          <w:p w:rsidR="006E048E" w:rsidRPr="00DB4EA5" w:rsidRDefault="006E048E" w:rsidP="0087622D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981" w:type="dxa"/>
            <w:vAlign w:val="center"/>
          </w:tcPr>
          <w:p w:rsidR="006E048E" w:rsidRDefault="006E048E" w:rsidP="0087622D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6E048E" w:rsidRPr="00DB4EA5" w:rsidRDefault="006E048E" w:rsidP="0087622D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6E048E" w:rsidRPr="00F66DAE" w:rsidTr="00D61FE1">
        <w:trPr>
          <w:tblHeader/>
        </w:trPr>
        <w:tc>
          <w:tcPr>
            <w:tcW w:w="6345" w:type="dxa"/>
            <w:vMerge/>
            <w:vAlign w:val="center"/>
          </w:tcPr>
          <w:p w:rsidR="006E048E" w:rsidRPr="00DB4EA5" w:rsidRDefault="006E048E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3981" w:type="dxa"/>
            <w:vAlign w:val="center"/>
          </w:tcPr>
          <w:p w:rsidR="006E048E" w:rsidRPr="00DB4EA5" w:rsidRDefault="006E048E" w:rsidP="002305B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Nome e assinatura do servidor que recebeu </w:t>
            </w:r>
            <w:r w:rsidR="002305B8">
              <w:rPr>
                <w:rFonts w:cs="Arial"/>
                <w:color w:val="auto"/>
                <w:szCs w:val="20"/>
              </w:rPr>
              <w:t>a caixa-arquivo/processo</w:t>
            </w:r>
          </w:p>
        </w:tc>
      </w:tr>
      <w:tr w:rsidR="006E048E" w:rsidRPr="00F66DAE" w:rsidTr="003150BA">
        <w:tc>
          <w:tcPr>
            <w:tcW w:w="6345" w:type="dxa"/>
            <w:vMerge/>
            <w:vAlign w:val="center"/>
          </w:tcPr>
          <w:p w:rsidR="006E048E" w:rsidRPr="00DB4EA5" w:rsidRDefault="006E048E" w:rsidP="000621E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981" w:type="dxa"/>
            <w:vAlign w:val="center"/>
          </w:tcPr>
          <w:p w:rsidR="006E048E" w:rsidRDefault="006E048E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6E048E" w:rsidRPr="00DB4EA5" w:rsidRDefault="006E048E" w:rsidP="008772CB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0621EB" w:rsidRPr="000621EB" w:rsidRDefault="000621EB" w:rsidP="000621EB">
      <w:pPr>
        <w:pStyle w:val="Pargrafo1"/>
        <w:spacing w:after="0" w:line="240" w:lineRule="auto"/>
        <w:ind w:left="431" w:firstLine="0"/>
        <w:rPr>
          <w:noProof/>
          <w:sz w:val="2"/>
          <w:szCs w:val="2"/>
        </w:rPr>
      </w:pPr>
    </w:p>
    <w:sectPr w:rsidR="000621EB" w:rsidRPr="000621EB" w:rsidSect="00772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3F" w:rsidRDefault="008F503F" w:rsidP="00F01276">
      <w:pPr>
        <w:spacing w:after="0" w:line="240" w:lineRule="auto"/>
      </w:pPr>
      <w:r>
        <w:separator/>
      </w:r>
    </w:p>
  </w:endnote>
  <w:endnote w:type="continuationSeparator" w:id="0">
    <w:p w:rsidR="008F503F" w:rsidRDefault="008F503F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1" w:rsidRDefault="006F5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A5" w:rsidRPr="00860827" w:rsidRDefault="008F503F" w:rsidP="000E5AA5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51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0E5AA5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0E5AA5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0E5AA5" w:rsidRPr="00860827">
      <w:rPr>
        <w:rFonts w:ascii="Arial" w:hAnsi="Arial" w:cs="Arial"/>
        <w:sz w:val="16"/>
        <w:szCs w:val="16"/>
      </w:rPr>
      <w:t xml:space="preserve"> 166/2012             Pág: </w:t>
    </w:r>
    <w:r w:rsidR="009523DC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0E5AA5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9523DC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C8396C">
      <w:rPr>
        <w:rStyle w:val="Nmerodepgina"/>
        <w:rFonts w:ascii="Arial" w:hAnsi="Arial" w:cs="Arial"/>
        <w:noProof/>
        <w:sz w:val="16"/>
        <w:szCs w:val="16"/>
      </w:rPr>
      <w:t>1</w:t>
    </w:r>
    <w:r w:rsidR="009523DC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0E5AA5" w:rsidRPr="00860827">
      <w:rPr>
        <w:rStyle w:val="Nmerodepgina"/>
        <w:rFonts w:ascii="Arial" w:hAnsi="Arial" w:cs="Arial"/>
        <w:sz w:val="16"/>
        <w:szCs w:val="16"/>
      </w:rPr>
      <w:t>/</w:t>
    </w:r>
    <w:r w:rsidR="009523DC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0E5AA5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9523DC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C8396C">
      <w:rPr>
        <w:rStyle w:val="Nmerodepgina"/>
        <w:rFonts w:ascii="Arial" w:hAnsi="Arial" w:cs="Arial"/>
        <w:noProof/>
        <w:sz w:val="16"/>
        <w:szCs w:val="16"/>
      </w:rPr>
      <w:t>1</w:t>
    </w:r>
    <w:r w:rsidR="009523DC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1" w:rsidRDefault="006F5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3F" w:rsidRDefault="008F503F" w:rsidP="00F01276">
      <w:pPr>
        <w:spacing w:after="0" w:line="240" w:lineRule="auto"/>
      </w:pPr>
      <w:r>
        <w:separator/>
      </w:r>
    </w:p>
  </w:footnote>
  <w:footnote w:type="continuationSeparator" w:id="0">
    <w:p w:rsidR="008F503F" w:rsidRDefault="008F503F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1" w:rsidRDefault="006F5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0E5AA5" w:rsidRPr="00FD2DAE" w:rsidTr="00AB27F2">
      <w:trPr>
        <w:trHeight w:val="325"/>
      </w:trPr>
      <w:tc>
        <w:tcPr>
          <w:tcW w:w="1830" w:type="dxa"/>
          <w:vMerge w:val="restart"/>
          <w:vAlign w:val="center"/>
        </w:tcPr>
        <w:p w:rsidR="000E5AA5" w:rsidRPr="00FD2DAE" w:rsidRDefault="008F503F" w:rsidP="00AB27F2">
          <w:pPr>
            <w:pStyle w:val="Cabealho"/>
            <w:ind w:left="-113" w:right="-11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783" w:type="dxa"/>
          <w:vMerge w:val="restart"/>
          <w:vAlign w:val="center"/>
        </w:tcPr>
        <w:p w:rsidR="000E5AA5" w:rsidRPr="00F24CFE" w:rsidRDefault="00343E9E" w:rsidP="00343E9E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Verificação de Integridade de</w:t>
          </w:r>
          <w:r>
            <w:rPr>
              <w:rFonts w:ascii="Arial" w:hAnsi="Arial" w:cs="Arial"/>
              <w:b/>
            </w:rPr>
            <w:br/>
            <w:t>Caixa-arquivo e Autos de Processos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E5AA5" w:rsidRPr="00A146F7" w:rsidRDefault="000E5AA5" w:rsidP="000671B9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E5AA5" w:rsidRPr="00D1426C" w:rsidTr="00AB27F2">
      <w:trPr>
        <w:trHeight w:val="633"/>
      </w:trPr>
      <w:tc>
        <w:tcPr>
          <w:tcW w:w="1830" w:type="dxa"/>
          <w:vMerge/>
          <w:tcBorders>
            <w:bottom w:val="single" w:sz="4" w:space="0" w:color="auto"/>
          </w:tcBorders>
          <w:vAlign w:val="center"/>
        </w:tcPr>
        <w:p w:rsidR="000E5AA5" w:rsidRPr="00FD2DAE" w:rsidRDefault="000E5AA5" w:rsidP="000671B9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tcBorders>
            <w:bottom w:val="single" w:sz="4" w:space="0" w:color="auto"/>
          </w:tcBorders>
          <w:vAlign w:val="center"/>
        </w:tcPr>
        <w:p w:rsidR="000E5AA5" w:rsidRPr="00FD2DAE" w:rsidRDefault="000E5AA5" w:rsidP="000671B9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0E5AA5" w:rsidRPr="006F5C71" w:rsidRDefault="000E5AA5" w:rsidP="000671B9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6F5C71">
            <w:rPr>
              <w:rFonts w:ascii="Arial" w:hAnsi="Arial" w:cs="Arial"/>
              <w:sz w:val="16"/>
              <w:szCs w:val="16"/>
              <w:lang w:val="en-US"/>
            </w:rPr>
            <w:t>FOR-DIINF-001-</w:t>
          </w:r>
          <w:r w:rsidR="006F5C71" w:rsidRPr="006F5C71">
            <w:rPr>
              <w:rFonts w:ascii="Arial" w:hAnsi="Arial" w:cs="Arial"/>
              <w:sz w:val="16"/>
              <w:szCs w:val="16"/>
              <w:lang w:val="en-US"/>
            </w:rPr>
            <w:t>03</w:t>
          </w:r>
        </w:p>
        <w:p w:rsidR="000E5AA5" w:rsidRPr="006F5C71" w:rsidRDefault="000E5AA5" w:rsidP="000671B9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6F5C71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0E5AA5" w:rsidRPr="003A29EA" w:rsidRDefault="000E5AA5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1" w:rsidRDefault="006F5C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AE3"/>
    <w:rsid w:val="00000200"/>
    <w:rsid w:val="00016E7D"/>
    <w:rsid w:val="00033730"/>
    <w:rsid w:val="000469A0"/>
    <w:rsid w:val="000621EB"/>
    <w:rsid w:val="000D2D3F"/>
    <w:rsid w:val="000E5AA5"/>
    <w:rsid w:val="00177FA2"/>
    <w:rsid w:val="00184E62"/>
    <w:rsid w:val="001A349B"/>
    <w:rsid w:val="001E6AE3"/>
    <w:rsid w:val="002026D7"/>
    <w:rsid w:val="0021105B"/>
    <w:rsid w:val="002305B8"/>
    <w:rsid w:val="002C63FB"/>
    <w:rsid w:val="002F4746"/>
    <w:rsid w:val="00315434"/>
    <w:rsid w:val="00320E04"/>
    <w:rsid w:val="00343E9E"/>
    <w:rsid w:val="00356EF7"/>
    <w:rsid w:val="00366A03"/>
    <w:rsid w:val="003743D5"/>
    <w:rsid w:val="003849E3"/>
    <w:rsid w:val="00390C59"/>
    <w:rsid w:val="00393DAB"/>
    <w:rsid w:val="003A29EA"/>
    <w:rsid w:val="003A5E87"/>
    <w:rsid w:val="00414992"/>
    <w:rsid w:val="00416E98"/>
    <w:rsid w:val="00443B38"/>
    <w:rsid w:val="00462A17"/>
    <w:rsid w:val="00477B55"/>
    <w:rsid w:val="004A78F8"/>
    <w:rsid w:val="004D1F62"/>
    <w:rsid w:val="005335E0"/>
    <w:rsid w:val="00553914"/>
    <w:rsid w:val="00595B3E"/>
    <w:rsid w:val="005A5F95"/>
    <w:rsid w:val="005A61DA"/>
    <w:rsid w:val="005D1AA9"/>
    <w:rsid w:val="005F6823"/>
    <w:rsid w:val="00605DFA"/>
    <w:rsid w:val="006B359A"/>
    <w:rsid w:val="006B7C3F"/>
    <w:rsid w:val="006E048E"/>
    <w:rsid w:val="006F5C71"/>
    <w:rsid w:val="00712449"/>
    <w:rsid w:val="00716B8F"/>
    <w:rsid w:val="0077204D"/>
    <w:rsid w:val="007C0756"/>
    <w:rsid w:val="007C4341"/>
    <w:rsid w:val="007D5632"/>
    <w:rsid w:val="007E087C"/>
    <w:rsid w:val="007E40B7"/>
    <w:rsid w:val="007E6C97"/>
    <w:rsid w:val="008140FC"/>
    <w:rsid w:val="0084734B"/>
    <w:rsid w:val="00886D50"/>
    <w:rsid w:val="008971D3"/>
    <w:rsid w:val="008C1C6F"/>
    <w:rsid w:val="008C4075"/>
    <w:rsid w:val="008F503F"/>
    <w:rsid w:val="008F5A14"/>
    <w:rsid w:val="0090306F"/>
    <w:rsid w:val="009316FD"/>
    <w:rsid w:val="009523DC"/>
    <w:rsid w:val="00975BB5"/>
    <w:rsid w:val="00995282"/>
    <w:rsid w:val="009D26DB"/>
    <w:rsid w:val="009E47E5"/>
    <w:rsid w:val="00A146F7"/>
    <w:rsid w:val="00A64C38"/>
    <w:rsid w:val="00A737B2"/>
    <w:rsid w:val="00A774BE"/>
    <w:rsid w:val="00A9442E"/>
    <w:rsid w:val="00AA1A8E"/>
    <w:rsid w:val="00AB27F2"/>
    <w:rsid w:val="00AC2085"/>
    <w:rsid w:val="00AD6DFC"/>
    <w:rsid w:val="00B26A0E"/>
    <w:rsid w:val="00B26A47"/>
    <w:rsid w:val="00B513EF"/>
    <w:rsid w:val="00B853C9"/>
    <w:rsid w:val="00B85458"/>
    <w:rsid w:val="00B90FC7"/>
    <w:rsid w:val="00B9214D"/>
    <w:rsid w:val="00B92F56"/>
    <w:rsid w:val="00BA7F80"/>
    <w:rsid w:val="00BE2BAD"/>
    <w:rsid w:val="00C01CF6"/>
    <w:rsid w:val="00C8396C"/>
    <w:rsid w:val="00C903CF"/>
    <w:rsid w:val="00CC019C"/>
    <w:rsid w:val="00CE51A6"/>
    <w:rsid w:val="00CF63F3"/>
    <w:rsid w:val="00D02ADE"/>
    <w:rsid w:val="00D10382"/>
    <w:rsid w:val="00D31954"/>
    <w:rsid w:val="00D64F8F"/>
    <w:rsid w:val="00DB4EA5"/>
    <w:rsid w:val="00DB67B1"/>
    <w:rsid w:val="00E416DD"/>
    <w:rsid w:val="00E41AD3"/>
    <w:rsid w:val="00E45E9D"/>
    <w:rsid w:val="00E87054"/>
    <w:rsid w:val="00ED20E6"/>
    <w:rsid w:val="00ED573A"/>
    <w:rsid w:val="00F01276"/>
    <w:rsid w:val="00F12B82"/>
    <w:rsid w:val="00F27FF9"/>
    <w:rsid w:val="00F66DAE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01276"/>
    <w:rPr>
      <w:rFonts w:cs="Times New Roman"/>
    </w:rPr>
  </w:style>
  <w:style w:type="character" w:styleId="Nmerodepgina">
    <w:name w:val="page number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6E048E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27</cp:revision>
  <dcterms:created xsi:type="dcterms:W3CDTF">2012-01-12T16:28:00Z</dcterms:created>
  <dcterms:modified xsi:type="dcterms:W3CDTF">2013-02-20T14:29:00Z</dcterms:modified>
</cp:coreProperties>
</file>