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322"/>
        <w:gridCol w:w="661"/>
        <w:gridCol w:w="661"/>
        <w:gridCol w:w="716"/>
      </w:tblGrid>
      <w:tr w:rsidR="00130A24" w:rsidRPr="00E95AF4" w:rsidTr="00246317">
        <w:trPr>
          <w:trHeight w:val="729"/>
        </w:trPr>
        <w:tc>
          <w:tcPr>
            <w:tcW w:w="10260" w:type="dxa"/>
            <w:gridSpan w:val="5"/>
            <w:shd w:val="clear" w:color="auto" w:fill="FFFFFF"/>
            <w:vAlign w:val="center"/>
          </w:tcPr>
          <w:p w:rsidR="00130A24" w:rsidRPr="00E95AF4" w:rsidRDefault="00E95AF4" w:rsidP="002C092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E95AF4">
              <w:rPr>
                <w:rFonts w:ascii="Arial" w:hAnsi="Arial" w:cs="Arial"/>
                <w:b/>
              </w:rPr>
              <w:t>Peças/Informações Processuais que Instruem</w:t>
            </w:r>
          </w:p>
          <w:p w:rsidR="00130A24" w:rsidRPr="00E95AF4" w:rsidRDefault="00E95AF4" w:rsidP="002C092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E95AF4">
              <w:rPr>
                <w:rFonts w:ascii="Arial" w:hAnsi="Arial" w:cs="Arial"/>
                <w:b/>
              </w:rPr>
              <w:t xml:space="preserve"> a Requisição de Pagamento de Precatórios</w:t>
            </w:r>
          </w:p>
        </w:tc>
      </w:tr>
      <w:tr w:rsidR="00130A24" w:rsidRPr="00E95AF4" w:rsidTr="00246317">
        <w:trPr>
          <w:trHeight w:val="162"/>
        </w:trPr>
        <w:tc>
          <w:tcPr>
            <w:tcW w:w="900" w:type="dxa"/>
            <w:vMerge w:val="restart"/>
            <w:shd w:val="clear" w:color="auto" w:fill="FFFFFF"/>
            <w:vAlign w:val="center"/>
          </w:tcPr>
          <w:p w:rsidR="00130A24" w:rsidRPr="00E95AF4" w:rsidRDefault="00E95AF4" w:rsidP="00130A24">
            <w:pPr>
              <w:spacing w:after="0" w:line="240" w:lineRule="auto"/>
              <w:ind w:left="-180" w:righ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95AF4">
              <w:rPr>
                <w:rFonts w:ascii="Arial" w:hAnsi="Arial" w:cs="Arial"/>
                <w:b/>
                <w:color w:val="000000"/>
                <w:sz w:val="20"/>
                <w:szCs w:val="20"/>
              </w:rPr>
              <w:t>Ordem</w:t>
            </w:r>
          </w:p>
        </w:tc>
        <w:tc>
          <w:tcPr>
            <w:tcW w:w="7322" w:type="dxa"/>
            <w:vMerge w:val="restart"/>
            <w:shd w:val="clear" w:color="auto" w:fill="FFFFFF"/>
            <w:vAlign w:val="center"/>
          </w:tcPr>
          <w:p w:rsidR="00130A24" w:rsidRPr="00E95AF4" w:rsidRDefault="00E95AF4" w:rsidP="002C09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95AF4">
              <w:rPr>
                <w:rFonts w:ascii="Arial" w:hAnsi="Arial" w:cs="Arial"/>
                <w:b/>
                <w:color w:val="000000"/>
                <w:sz w:val="20"/>
                <w:szCs w:val="20"/>
              </w:rPr>
              <w:t>Peça / Informação</w:t>
            </w:r>
          </w:p>
        </w:tc>
        <w:tc>
          <w:tcPr>
            <w:tcW w:w="2038" w:type="dxa"/>
            <w:gridSpan w:val="3"/>
            <w:shd w:val="clear" w:color="auto" w:fill="FFFFFF"/>
          </w:tcPr>
          <w:p w:rsidR="00130A24" w:rsidRPr="00E95AF4" w:rsidRDefault="00E95AF4" w:rsidP="002C0929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95AF4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Presente na Requisição</w:t>
            </w:r>
          </w:p>
        </w:tc>
      </w:tr>
      <w:tr w:rsidR="00130A24" w:rsidRPr="00E95AF4" w:rsidTr="00B77C47">
        <w:trPr>
          <w:trHeight w:val="271"/>
        </w:trPr>
        <w:tc>
          <w:tcPr>
            <w:tcW w:w="900" w:type="dxa"/>
            <w:vMerge/>
            <w:shd w:val="clear" w:color="auto" w:fill="D9D9D9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2" w:type="dxa"/>
            <w:vMerge/>
            <w:shd w:val="clear" w:color="auto" w:fill="D9D9D9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130A24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95AF4">
              <w:rPr>
                <w:rFonts w:ascii="Arial" w:hAnsi="Arial" w:cs="Arial"/>
                <w:b/>
                <w:color w:val="000000"/>
                <w:sz w:val="20"/>
                <w:szCs w:val="20"/>
              </w:rPr>
              <w:t>Sim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130A24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95AF4">
              <w:rPr>
                <w:rFonts w:ascii="Arial" w:hAnsi="Arial" w:cs="Arial"/>
                <w:b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716" w:type="dxa"/>
            <w:shd w:val="clear" w:color="auto" w:fill="auto"/>
          </w:tcPr>
          <w:p w:rsidR="00130A24" w:rsidRPr="00E95AF4" w:rsidRDefault="00130A24" w:rsidP="002C0929">
            <w:pPr>
              <w:spacing w:before="40" w:after="40" w:line="240" w:lineRule="auto"/>
              <w:ind w:left="-292" w:right="-28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95AF4">
              <w:rPr>
                <w:rFonts w:ascii="Arial" w:hAnsi="Arial" w:cs="Arial"/>
                <w:b/>
                <w:color w:val="000000"/>
                <w:sz w:val="20"/>
                <w:szCs w:val="20"/>
              </w:rPr>
              <w:t>Não se Aplica</w:t>
            </w:r>
          </w:p>
        </w:tc>
      </w:tr>
      <w:tr w:rsidR="00130A24" w:rsidRPr="00E95AF4" w:rsidTr="00246317">
        <w:tc>
          <w:tcPr>
            <w:tcW w:w="900" w:type="dxa"/>
            <w:shd w:val="clear" w:color="auto" w:fill="FFFFFF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22" w:type="dxa"/>
            <w:vAlign w:val="center"/>
          </w:tcPr>
          <w:p w:rsidR="00130A24" w:rsidRPr="00E95AF4" w:rsidRDefault="00130A24" w:rsidP="002C0929">
            <w:pPr>
              <w:pStyle w:val="textogeral1"/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5AF4">
              <w:rPr>
                <w:rFonts w:ascii="Arial" w:hAnsi="Arial" w:cs="Arial"/>
                <w:sz w:val="22"/>
                <w:szCs w:val="22"/>
              </w:rPr>
              <w:t>Ofício Requisitório-padrão devidamente preenchido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</w:tr>
      <w:tr w:rsidR="00130A24" w:rsidRPr="00E95AF4" w:rsidTr="00246317">
        <w:tc>
          <w:tcPr>
            <w:tcW w:w="900" w:type="dxa"/>
            <w:shd w:val="clear" w:color="auto" w:fill="FFFFFF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322" w:type="dxa"/>
            <w:vAlign w:val="center"/>
          </w:tcPr>
          <w:p w:rsidR="00130A24" w:rsidRPr="00E95AF4" w:rsidRDefault="00130A24" w:rsidP="002C0929">
            <w:pPr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</w:rPr>
              <w:t>Petição inicial da ação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</w:tr>
      <w:tr w:rsidR="00130A24" w:rsidRPr="00E95AF4" w:rsidTr="00246317">
        <w:tc>
          <w:tcPr>
            <w:tcW w:w="900" w:type="dxa"/>
            <w:shd w:val="clear" w:color="auto" w:fill="FFFFFF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322" w:type="dxa"/>
            <w:vAlign w:val="center"/>
          </w:tcPr>
          <w:p w:rsidR="00130A24" w:rsidRPr="00E95AF4" w:rsidRDefault="00130A24" w:rsidP="002C0929">
            <w:pPr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</w:rPr>
              <w:t>Procuração judicial ou substabelecimento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</w:tr>
      <w:tr w:rsidR="00130A24" w:rsidRPr="00E95AF4" w:rsidTr="00246317">
        <w:tc>
          <w:tcPr>
            <w:tcW w:w="900" w:type="dxa"/>
            <w:shd w:val="clear" w:color="auto" w:fill="FFFFFF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322" w:type="dxa"/>
            <w:vAlign w:val="center"/>
          </w:tcPr>
          <w:p w:rsidR="00130A24" w:rsidRPr="00E95AF4" w:rsidRDefault="00130A24" w:rsidP="002C0929">
            <w:pPr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</w:rPr>
              <w:t>Contestação/impugnação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</w:tr>
      <w:tr w:rsidR="00130A24" w:rsidRPr="00E95AF4" w:rsidTr="00246317">
        <w:tc>
          <w:tcPr>
            <w:tcW w:w="900" w:type="dxa"/>
            <w:shd w:val="clear" w:color="auto" w:fill="FFFFFF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322" w:type="dxa"/>
            <w:vAlign w:val="center"/>
          </w:tcPr>
          <w:p w:rsidR="00130A24" w:rsidRPr="00E95AF4" w:rsidRDefault="00130A24" w:rsidP="002C0929">
            <w:pPr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</w:rPr>
              <w:t>Sentença de 1º Grau ou Acórdão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</w:tr>
      <w:tr w:rsidR="00130A24" w:rsidRPr="00E95AF4" w:rsidTr="00246317">
        <w:tc>
          <w:tcPr>
            <w:tcW w:w="900" w:type="dxa"/>
            <w:shd w:val="clear" w:color="auto" w:fill="FFFFFF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322" w:type="dxa"/>
            <w:vAlign w:val="center"/>
          </w:tcPr>
          <w:p w:rsidR="00130A24" w:rsidRPr="00E95AF4" w:rsidRDefault="00130A24" w:rsidP="002C0929">
            <w:pPr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</w:rPr>
              <w:t>Certidão de Trânsito em Julgado da Sentença ou Acórdão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</w:tr>
      <w:tr w:rsidR="00130A24" w:rsidRPr="00E95AF4" w:rsidTr="00246317">
        <w:tc>
          <w:tcPr>
            <w:tcW w:w="900" w:type="dxa"/>
            <w:shd w:val="clear" w:color="auto" w:fill="FFFFFF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322" w:type="dxa"/>
            <w:vAlign w:val="center"/>
          </w:tcPr>
          <w:p w:rsidR="00130A24" w:rsidRPr="00E95AF4" w:rsidRDefault="00130A24" w:rsidP="002C0929">
            <w:pPr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</w:rPr>
              <w:t>Petição inicial da execução da sentença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</w:tr>
      <w:tr w:rsidR="00130A24" w:rsidRPr="00E95AF4" w:rsidTr="00246317">
        <w:tc>
          <w:tcPr>
            <w:tcW w:w="900" w:type="dxa"/>
            <w:shd w:val="clear" w:color="auto" w:fill="FFFFFF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322" w:type="dxa"/>
            <w:vAlign w:val="center"/>
          </w:tcPr>
          <w:p w:rsidR="00130A24" w:rsidRPr="00E95AF4" w:rsidRDefault="00130A24" w:rsidP="002C0929">
            <w:pPr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</w:rPr>
              <w:t>Certidão de que não foram opostos embargos à Execução ou a Sentença dos Embargos e Acórdão, com Certidão de Trânsito em Julgado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</w:tr>
      <w:tr w:rsidR="00130A24" w:rsidRPr="00E95AF4" w:rsidTr="00246317">
        <w:tc>
          <w:tcPr>
            <w:tcW w:w="900" w:type="dxa"/>
            <w:shd w:val="clear" w:color="auto" w:fill="FFFFFF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322" w:type="dxa"/>
            <w:vAlign w:val="center"/>
          </w:tcPr>
          <w:p w:rsidR="00130A24" w:rsidRPr="00E95AF4" w:rsidRDefault="00130A24" w:rsidP="002C0929">
            <w:pPr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</w:rPr>
              <w:t>Individualização do(s) credor(es) (partes e advogados) com número de inscrição no Cadastro Geral de Pessoas Físicas (CPF) ou no Cadastro Nacional das Pessoas Jurídicas (CNPJ), conforme o caso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</w:tr>
      <w:tr w:rsidR="00130A24" w:rsidRPr="00E95AF4" w:rsidTr="00246317">
        <w:tc>
          <w:tcPr>
            <w:tcW w:w="900" w:type="dxa"/>
            <w:shd w:val="clear" w:color="auto" w:fill="FFFFFF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322" w:type="dxa"/>
            <w:vAlign w:val="center"/>
          </w:tcPr>
          <w:p w:rsidR="00130A24" w:rsidRPr="00E95AF4" w:rsidRDefault="00130A24" w:rsidP="002C0929">
            <w:pPr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</w:rPr>
              <w:t>Cálculos de Execução, na íntegra, com valores individualizados e discriminados por rubrica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</w:tr>
      <w:tr w:rsidR="00130A24" w:rsidRPr="00E95AF4" w:rsidTr="00246317">
        <w:tc>
          <w:tcPr>
            <w:tcW w:w="900" w:type="dxa"/>
            <w:shd w:val="clear" w:color="auto" w:fill="FFFFFF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322" w:type="dxa"/>
            <w:vAlign w:val="center"/>
          </w:tcPr>
          <w:p w:rsidR="00130A24" w:rsidRPr="00E95AF4" w:rsidRDefault="00130A24" w:rsidP="002C0929">
            <w:pPr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</w:rPr>
              <w:t>Comprovante de pagamento de Precatório anterior, quando houver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</w:tr>
      <w:tr w:rsidR="00130A24" w:rsidRPr="00E95AF4" w:rsidTr="00246317">
        <w:tc>
          <w:tcPr>
            <w:tcW w:w="900" w:type="dxa"/>
            <w:shd w:val="clear" w:color="auto" w:fill="FFFFFF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322" w:type="dxa"/>
            <w:vAlign w:val="center"/>
          </w:tcPr>
          <w:p w:rsidR="00130A24" w:rsidRPr="00E95AF4" w:rsidRDefault="00130A24" w:rsidP="002C0929">
            <w:pPr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</w:rPr>
              <w:t>Decisão que homologou os cálculos de liquidação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</w:tr>
      <w:tr w:rsidR="00130A24" w:rsidRPr="00E95AF4" w:rsidTr="00246317">
        <w:tc>
          <w:tcPr>
            <w:tcW w:w="900" w:type="dxa"/>
            <w:shd w:val="clear" w:color="auto" w:fill="FFFFFF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322" w:type="dxa"/>
            <w:vAlign w:val="center"/>
          </w:tcPr>
          <w:p w:rsidR="00130A24" w:rsidRPr="00E95AF4" w:rsidRDefault="00130A24" w:rsidP="002C0929">
            <w:pPr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</w:rPr>
              <w:t>Decisão que intimou o Ente devedor a apresentar débitos do credor para compensação, conforme o 9º do art. 100 da Constituição Federal, o art. 6º da Resolução nº 115/2010 do Conselho Nacional de Justiça e a Recomendação nº 5/2011 da Corregedoria Geral de Justiça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</w:tr>
      <w:tr w:rsidR="00130A24" w:rsidRPr="00E95AF4" w:rsidTr="00246317">
        <w:tc>
          <w:tcPr>
            <w:tcW w:w="900" w:type="dxa"/>
            <w:shd w:val="clear" w:color="auto" w:fill="FFFFFF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7322" w:type="dxa"/>
            <w:vAlign w:val="center"/>
          </w:tcPr>
          <w:p w:rsidR="00130A24" w:rsidRPr="00E95AF4" w:rsidRDefault="00130A24" w:rsidP="002C0929">
            <w:pPr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</w:rPr>
              <w:t>Certidão de que o Ente devedor não apresentou débitos do credor para compensação ou Decisão que deferiu ou indeferiu a compensação dos débitos, conforme o caso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</w:tr>
      <w:tr w:rsidR="00130A24" w:rsidRPr="00E95AF4" w:rsidTr="00246317">
        <w:tc>
          <w:tcPr>
            <w:tcW w:w="900" w:type="dxa"/>
            <w:shd w:val="clear" w:color="auto" w:fill="FFFFFF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7322" w:type="dxa"/>
          </w:tcPr>
          <w:p w:rsidR="00130A24" w:rsidRPr="00E95AF4" w:rsidRDefault="00130A24" w:rsidP="002C0929">
            <w:pPr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</w:rPr>
              <w:t>Certidão de trânsito em julgado da Decisão que deferiu ou indeferiu a compensação dos débitos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</w:tr>
      <w:tr w:rsidR="00130A24" w:rsidRPr="00E95AF4" w:rsidTr="00246317">
        <w:tc>
          <w:tcPr>
            <w:tcW w:w="900" w:type="dxa"/>
            <w:shd w:val="clear" w:color="auto" w:fill="FFFFFF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7322" w:type="dxa"/>
          </w:tcPr>
          <w:p w:rsidR="00130A24" w:rsidRPr="00E95AF4" w:rsidRDefault="00130A24" w:rsidP="002C0929">
            <w:pPr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Certidão de compensação de débitos, caso tenha sido deferida a compensação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130A24" w:rsidRPr="00E95AF4" w:rsidRDefault="00130A24" w:rsidP="002C092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95AF4">
              <w:rPr>
                <w:rFonts w:ascii="Arial" w:hAnsi="Arial" w:cs="Arial"/>
                <w:color w:val="000000"/>
              </w:rPr>
              <w:t>(    )</w:t>
            </w:r>
          </w:p>
        </w:tc>
      </w:tr>
    </w:tbl>
    <w:p w:rsidR="00130A24" w:rsidRDefault="00130A24" w:rsidP="00E1080C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819"/>
      </w:tblGrid>
      <w:tr w:rsidR="00246317" w:rsidRPr="00F56C47" w:rsidTr="00F56C47">
        <w:trPr>
          <w:trHeight w:val="454"/>
        </w:trPr>
        <w:tc>
          <w:tcPr>
            <w:tcW w:w="1560" w:type="dxa"/>
            <w:vAlign w:val="center"/>
          </w:tcPr>
          <w:p w:rsidR="00246317" w:rsidRPr="00F56C47" w:rsidRDefault="00E1080C" w:rsidP="00F56C4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56C47">
              <w:rPr>
                <w:rFonts w:ascii="Arial" w:hAnsi="Arial" w:cs="Arial"/>
              </w:rPr>
              <w:t>Local e data</w:t>
            </w:r>
          </w:p>
        </w:tc>
        <w:tc>
          <w:tcPr>
            <w:tcW w:w="4819" w:type="dxa"/>
            <w:vAlign w:val="center"/>
          </w:tcPr>
          <w:p w:rsidR="00246317" w:rsidRPr="00F56C47" w:rsidRDefault="00246317" w:rsidP="00F56C47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</w:tbl>
    <w:p w:rsidR="00246317" w:rsidRPr="00246317" w:rsidRDefault="00246317" w:rsidP="00E1080C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E1080C" w:rsidRPr="00F56C47" w:rsidTr="00F56C47">
        <w:trPr>
          <w:trHeight w:val="737"/>
        </w:trPr>
        <w:tc>
          <w:tcPr>
            <w:tcW w:w="6379" w:type="dxa"/>
            <w:vAlign w:val="bottom"/>
          </w:tcPr>
          <w:p w:rsidR="00E1080C" w:rsidRPr="00F56C47" w:rsidRDefault="00E1080C" w:rsidP="00F56C4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56C47">
              <w:rPr>
                <w:rFonts w:ascii="Arial" w:hAnsi="Arial" w:cs="Arial"/>
              </w:rPr>
              <w:lastRenderedPageBreak/>
              <w:t>________________________________</w:t>
            </w:r>
          </w:p>
          <w:p w:rsidR="00E1080C" w:rsidRPr="00F56C47" w:rsidRDefault="00E1080C" w:rsidP="00F56C47">
            <w:pPr>
              <w:tabs>
                <w:tab w:val="left" w:pos="2552"/>
              </w:tabs>
              <w:spacing w:after="0" w:line="240" w:lineRule="auto"/>
              <w:ind w:left="550" w:right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C47">
              <w:rPr>
                <w:rFonts w:ascii="Arial" w:hAnsi="Arial" w:cs="Arial"/>
                <w:sz w:val="20"/>
                <w:szCs w:val="20"/>
              </w:rPr>
              <w:t>Assinatura do Servidor</w:t>
            </w:r>
          </w:p>
        </w:tc>
      </w:tr>
    </w:tbl>
    <w:p w:rsidR="00130A24" w:rsidRPr="00246317" w:rsidRDefault="00130A24" w:rsidP="00E108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130A24" w:rsidRPr="00246317" w:rsidSect="00E95A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E41" w:rsidRDefault="00F13E41">
      <w:pPr>
        <w:spacing w:after="0" w:line="240" w:lineRule="auto"/>
      </w:pPr>
      <w:r>
        <w:separator/>
      </w:r>
    </w:p>
  </w:endnote>
  <w:endnote w:type="continuationSeparator" w:id="0">
    <w:p w:rsidR="00F13E41" w:rsidRDefault="00F13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03" w:rsidRDefault="00102A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C8" w:rsidRPr="006B7C3F" w:rsidRDefault="00F13E41" w:rsidP="00C40FB2">
    <w:pPr>
      <w:pStyle w:val="Rodap"/>
      <w:spacing w:before="60"/>
      <w:rPr>
        <w:rFonts w:ascii="Arial" w:hAnsi="Arial" w:cs="Arial"/>
      </w:rPr>
    </w:pPr>
    <w:r>
      <w:rPr>
        <w:noProof/>
        <w:lang w:eastAsia="pt-BR"/>
      </w:rPr>
      <w:pict>
        <v:line id="_x0000_s2049" style="position:absolute;z-index:1" from="-4.95pt,2.45pt" to="511.3pt,2.45pt" strokecolor="silver" strokeweight="3pt"/>
      </w:pict>
    </w:r>
    <w:r w:rsidR="00C40FB2">
      <w:rPr>
        <w:rFonts w:ascii="Arial" w:hAnsi="Arial" w:cs="Arial"/>
        <w:sz w:val="16"/>
        <w:szCs w:val="16"/>
      </w:rPr>
      <w:t xml:space="preserve">         </w:t>
    </w:r>
    <w:r w:rsidR="00A426C8">
      <w:rPr>
        <w:rFonts w:ascii="Arial" w:hAnsi="Arial" w:cs="Arial"/>
        <w:sz w:val="16"/>
        <w:szCs w:val="16"/>
      </w:rPr>
      <w:t xml:space="preserve">Sistema Normativo </w:t>
    </w:r>
    <w:r w:rsidR="00A426C8" w:rsidRPr="006B7C3F">
      <w:rPr>
        <w:rFonts w:ascii="Arial" w:hAnsi="Arial" w:cs="Arial"/>
        <w:sz w:val="16"/>
        <w:szCs w:val="16"/>
      </w:rPr>
      <w:t xml:space="preserve">do Poder Judiciário do Estado do Acre </w:t>
    </w:r>
    <w:r w:rsidR="00A426C8">
      <w:rPr>
        <w:rFonts w:ascii="Arial" w:hAnsi="Arial" w:cs="Arial"/>
        <w:sz w:val="16"/>
        <w:szCs w:val="16"/>
      </w:rPr>
      <w:t xml:space="preserve">– </w:t>
    </w:r>
    <w:r w:rsidR="00C40FB2">
      <w:rPr>
        <w:rFonts w:ascii="Arial" w:hAnsi="Arial" w:cs="Arial"/>
        <w:sz w:val="16"/>
        <w:szCs w:val="16"/>
      </w:rPr>
      <w:t>Resolução do Tribunal Pleno Administrativo n</w:t>
    </w:r>
    <w:r w:rsidR="00C40FB2">
      <w:rPr>
        <w:rFonts w:ascii="Arial" w:hAnsi="Arial" w:cs="Arial"/>
        <w:sz w:val="16"/>
        <w:szCs w:val="16"/>
        <w:u w:val="single"/>
        <w:vertAlign w:val="superscript"/>
      </w:rPr>
      <w:t>o</w:t>
    </w:r>
    <w:r w:rsidR="00246317">
      <w:rPr>
        <w:rFonts w:ascii="Arial" w:hAnsi="Arial" w:cs="Arial"/>
        <w:sz w:val="16"/>
        <w:szCs w:val="16"/>
      </w:rPr>
      <w:t xml:space="preserve"> 166/2012 </w:t>
    </w:r>
    <w:r w:rsidR="00A426C8" w:rsidRPr="006B7C3F">
      <w:rPr>
        <w:rFonts w:ascii="Arial" w:hAnsi="Arial" w:cs="Arial"/>
        <w:sz w:val="16"/>
        <w:szCs w:val="16"/>
      </w:rPr>
      <w:t xml:space="preserve">                 Pág: </w:t>
    </w:r>
    <w:r w:rsidR="00837E32" w:rsidRPr="006B7C3F">
      <w:rPr>
        <w:rStyle w:val="Nmerodepgina"/>
        <w:rFonts w:ascii="Arial" w:hAnsi="Arial" w:cs="Arial"/>
        <w:sz w:val="16"/>
        <w:szCs w:val="16"/>
      </w:rPr>
      <w:fldChar w:fldCharType="begin"/>
    </w:r>
    <w:r w:rsidR="00A426C8" w:rsidRPr="006B7C3F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837E32" w:rsidRPr="006B7C3F">
      <w:rPr>
        <w:rStyle w:val="Nmerodepgina"/>
        <w:rFonts w:ascii="Arial" w:hAnsi="Arial" w:cs="Arial"/>
        <w:sz w:val="16"/>
        <w:szCs w:val="16"/>
      </w:rPr>
      <w:fldChar w:fldCharType="separate"/>
    </w:r>
    <w:r w:rsidR="008E2469">
      <w:rPr>
        <w:rStyle w:val="Nmerodepgina"/>
        <w:rFonts w:ascii="Arial" w:hAnsi="Arial" w:cs="Arial"/>
        <w:noProof/>
        <w:sz w:val="16"/>
        <w:szCs w:val="16"/>
      </w:rPr>
      <w:t>1</w:t>
    </w:r>
    <w:r w:rsidR="00837E32" w:rsidRPr="006B7C3F">
      <w:rPr>
        <w:rStyle w:val="Nmerodepgina"/>
        <w:rFonts w:ascii="Arial" w:hAnsi="Arial" w:cs="Arial"/>
        <w:sz w:val="16"/>
        <w:szCs w:val="16"/>
      </w:rPr>
      <w:fldChar w:fldCharType="end"/>
    </w:r>
    <w:r w:rsidR="00A426C8" w:rsidRPr="006B7C3F">
      <w:rPr>
        <w:rStyle w:val="Nmerodepgina"/>
        <w:rFonts w:ascii="Arial" w:hAnsi="Arial" w:cs="Arial"/>
        <w:sz w:val="16"/>
        <w:szCs w:val="16"/>
      </w:rPr>
      <w:t>/</w:t>
    </w:r>
    <w:r w:rsidR="00837E32" w:rsidRPr="006B7C3F">
      <w:rPr>
        <w:rStyle w:val="Nmerodepgina"/>
        <w:rFonts w:ascii="Arial" w:hAnsi="Arial" w:cs="Arial"/>
        <w:sz w:val="16"/>
        <w:szCs w:val="16"/>
      </w:rPr>
      <w:fldChar w:fldCharType="begin"/>
    </w:r>
    <w:r w:rsidR="00A426C8" w:rsidRPr="006B7C3F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837E32" w:rsidRPr="006B7C3F">
      <w:rPr>
        <w:rStyle w:val="Nmerodepgina"/>
        <w:rFonts w:ascii="Arial" w:hAnsi="Arial" w:cs="Arial"/>
        <w:sz w:val="16"/>
        <w:szCs w:val="16"/>
      </w:rPr>
      <w:fldChar w:fldCharType="separate"/>
    </w:r>
    <w:r w:rsidR="008E2469">
      <w:rPr>
        <w:rStyle w:val="Nmerodepgina"/>
        <w:rFonts w:ascii="Arial" w:hAnsi="Arial" w:cs="Arial"/>
        <w:noProof/>
        <w:sz w:val="16"/>
        <w:szCs w:val="16"/>
      </w:rPr>
      <w:t>2</w:t>
    </w:r>
    <w:r w:rsidR="00837E32" w:rsidRPr="006B7C3F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03" w:rsidRDefault="00102A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E41" w:rsidRDefault="00F13E41">
      <w:pPr>
        <w:spacing w:after="0" w:line="240" w:lineRule="auto"/>
      </w:pPr>
      <w:r>
        <w:separator/>
      </w:r>
    </w:p>
  </w:footnote>
  <w:footnote w:type="continuationSeparator" w:id="0">
    <w:p w:rsidR="00F13E41" w:rsidRDefault="00F13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03" w:rsidRDefault="00102A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92"/>
      <w:gridCol w:w="7021"/>
      <w:gridCol w:w="1701"/>
    </w:tblGrid>
    <w:tr w:rsidR="00A426C8" w:rsidRPr="00FD2DAE" w:rsidTr="00102A03">
      <w:trPr>
        <w:trHeight w:val="325"/>
      </w:trPr>
      <w:tc>
        <w:tcPr>
          <w:tcW w:w="1592" w:type="dxa"/>
          <w:vMerge w:val="restart"/>
          <w:vAlign w:val="center"/>
        </w:tcPr>
        <w:p w:rsidR="00A426C8" w:rsidRPr="00FD2DAE" w:rsidRDefault="00F13E41" w:rsidP="00102A03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79.5pt">
                <v:imagedata r:id="rId1" o:title="logomarca_poder_judiciario_vertical_preta_tjac_jan13"/>
              </v:shape>
            </w:pict>
          </w:r>
        </w:p>
      </w:tc>
      <w:tc>
        <w:tcPr>
          <w:tcW w:w="7021" w:type="dxa"/>
          <w:vMerge w:val="restart"/>
          <w:vAlign w:val="center"/>
        </w:tcPr>
        <w:p w:rsidR="00A426C8" w:rsidRPr="00E95AF4" w:rsidRDefault="00E95AF4" w:rsidP="002C0929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</w:rPr>
          </w:pPr>
          <w:r w:rsidRPr="00E95AF4">
            <w:rPr>
              <w:rFonts w:ascii="Arial" w:hAnsi="Arial" w:cs="Arial"/>
              <w:b/>
            </w:rPr>
            <w:t>Instrução Processual para Pagamento de Precatório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A426C8" w:rsidRPr="00A146F7" w:rsidRDefault="00A426C8" w:rsidP="002C0929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A426C8" w:rsidRPr="00FD2DAE" w:rsidTr="00102A03">
      <w:trPr>
        <w:trHeight w:val="325"/>
      </w:trPr>
      <w:tc>
        <w:tcPr>
          <w:tcW w:w="1592" w:type="dxa"/>
          <w:vMerge/>
          <w:vAlign w:val="center"/>
        </w:tcPr>
        <w:p w:rsidR="00A426C8" w:rsidRPr="00FD2DAE" w:rsidRDefault="00A426C8" w:rsidP="002C0929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7021" w:type="dxa"/>
          <w:vMerge/>
          <w:vAlign w:val="center"/>
        </w:tcPr>
        <w:p w:rsidR="00A426C8" w:rsidRPr="00FD2DAE" w:rsidRDefault="00A426C8" w:rsidP="002C0929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A426C8" w:rsidRPr="00A146F7" w:rsidRDefault="00A426C8" w:rsidP="002C0929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FOR-SEPRE-001</w:t>
          </w:r>
          <w:r w:rsidR="00E03901">
            <w:rPr>
              <w:rFonts w:ascii="Arial" w:hAnsi="Arial" w:cs="Arial"/>
              <w:sz w:val="16"/>
              <w:szCs w:val="16"/>
            </w:rPr>
            <w:t>-01</w:t>
          </w:r>
        </w:p>
        <w:p w:rsidR="00A426C8" w:rsidRPr="00A146F7" w:rsidRDefault="00E03901" w:rsidP="002C0929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(V.00</w:t>
          </w:r>
          <w:r w:rsidR="00A426C8" w:rsidRPr="00A146F7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:rsidR="00A426C8" w:rsidRDefault="00A426C8" w:rsidP="002C092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03" w:rsidRDefault="00102A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A24"/>
    <w:rsid w:val="00102A03"/>
    <w:rsid w:val="00130A24"/>
    <w:rsid w:val="00147D1A"/>
    <w:rsid w:val="00246317"/>
    <w:rsid w:val="002C0929"/>
    <w:rsid w:val="004B1575"/>
    <w:rsid w:val="004F34BC"/>
    <w:rsid w:val="00524322"/>
    <w:rsid w:val="00546A74"/>
    <w:rsid w:val="005722CE"/>
    <w:rsid w:val="00837E32"/>
    <w:rsid w:val="008E2469"/>
    <w:rsid w:val="00A426C8"/>
    <w:rsid w:val="00A90533"/>
    <w:rsid w:val="00B77C47"/>
    <w:rsid w:val="00C20F51"/>
    <w:rsid w:val="00C40FB2"/>
    <w:rsid w:val="00E03901"/>
    <w:rsid w:val="00E1080C"/>
    <w:rsid w:val="00E54322"/>
    <w:rsid w:val="00E701A7"/>
    <w:rsid w:val="00E95AF4"/>
    <w:rsid w:val="00F02E34"/>
    <w:rsid w:val="00F13E41"/>
    <w:rsid w:val="00F56C47"/>
    <w:rsid w:val="00F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0A2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geral1">
    <w:name w:val="texto_geral1"/>
    <w:basedOn w:val="Normal"/>
    <w:rsid w:val="00130A24"/>
    <w:pPr>
      <w:widowControl w:val="0"/>
      <w:snapToGrid w:val="0"/>
      <w:spacing w:after="0" w:line="240" w:lineRule="auto"/>
    </w:pPr>
    <w:rPr>
      <w:rFonts w:ascii="Verdana" w:eastAsia="Calibri" w:hAnsi="Verdana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130A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sid w:val="00130A24"/>
    <w:rPr>
      <w:rFonts w:ascii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rsid w:val="00130A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130A24"/>
    <w:rPr>
      <w:rFonts w:ascii="Calibri" w:hAnsi="Calibri"/>
      <w:sz w:val="22"/>
      <w:szCs w:val="22"/>
      <w:lang w:val="pt-BR" w:eastAsia="en-US" w:bidi="ar-SA"/>
    </w:rPr>
  </w:style>
  <w:style w:type="character" w:styleId="Nmerodepgina">
    <w:name w:val="page number"/>
    <w:rsid w:val="00130A24"/>
    <w:rPr>
      <w:rFonts w:cs="Times New Roman"/>
    </w:rPr>
  </w:style>
  <w:style w:type="table" w:styleId="Tabelacomgrade">
    <w:name w:val="Table Grid"/>
    <w:basedOn w:val="Tabelanormal"/>
    <w:rsid w:val="00246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PEÇAS/INFORMAÇÕES PROCESSUAIS QUE INSTRUEM</vt:lpstr>
    </vt:vector>
  </TitlesOfParts>
  <Company>Poder Judiciário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PEÇAS/INFORMAÇÕES PROCESSUAIS QUE INSTRUEM</dc:title>
  <dc:creator>TJAC</dc:creator>
  <cp:lastModifiedBy>rob</cp:lastModifiedBy>
  <cp:revision>6</cp:revision>
  <dcterms:created xsi:type="dcterms:W3CDTF">2012-05-03T05:38:00Z</dcterms:created>
  <dcterms:modified xsi:type="dcterms:W3CDTF">2013-02-20T14:44:00Z</dcterms:modified>
</cp:coreProperties>
</file>