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660"/>
        <w:gridCol w:w="7654"/>
      </w:tblGrid>
      <w:tr w:rsidR="005D22F4" w:rsidRPr="002B46B9" w:rsidTr="008E7E0C">
        <w:tc>
          <w:tcPr>
            <w:tcW w:w="2660" w:type="dxa"/>
            <w:shd w:val="clear" w:color="auto" w:fill="FFFFFF"/>
            <w:vAlign w:val="center"/>
          </w:tcPr>
          <w:p w:rsidR="005D22F4" w:rsidRPr="002B46B9" w:rsidRDefault="005D22F4" w:rsidP="00BB5830">
            <w:pPr>
              <w:pStyle w:val="xl44"/>
              <w:pBdr>
                <w:bottom w:val="none" w:sz="0" w:space="0" w:color="auto"/>
              </w:pBdr>
              <w:spacing w:before="0" w:beforeAutospacing="0" w:after="0" w:afterAutospacing="0"/>
              <w:jc w:val="center"/>
              <w:textAlignment w:val="auto"/>
              <w:rPr>
                <w:sz w:val="22"/>
                <w:szCs w:val="22"/>
              </w:rPr>
            </w:pPr>
            <w:bookmarkStart w:id="0" w:name="_GoBack"/>
            <w:bookmarkEnd w:id="0"/>
            <w:r w:rsidRPr="002B46B9">
              <w:rPr>
                <w:sz w:val="22"/>
                <w:szCs w:val="22"/>
              </w:rPr>
              <w:t>Tipo de procedimento</w:t>
            </w:r>
          </w:p>
        </w:tc>
        <w:tc>
          <w:tcPr>
            <w:tcW w:w="7654" w:type="dxa"/>
            <w:shd w:val="clear" w:color="auto" w:fill="FFFFFF"/>
            <w:vAlign w:val="center"/>
          </w:tcPr>
          <w:p w:rsidR="005D22F4" w:rsidRPr="002B46B9" w:rsidRDefault="005D22F4" w:rsidP="00BB5830">
            <w:pPr>
              <w:pStyle w:val="xl44"/>
              <w:pBdr>
                <w:bottom w:val="none" w:sz="0" w:space="0" w:color="auto"/>
              </w:pBdr>
              <w:spacing w:before="0" w:beforeAutospacing="0" w:after="0" w:afterAutospacing="0" w:line="360" w:lineRule="auto"/>
              <w:textAlignment w:val="auto"/>
            </w:pPr>
          </w:p>
        </w:tc>
      </w:tr>
      <w:tr w:rsidR="005D22F4" w:rsidRPr="002B46B9" w:rsidTr="008E7E0C">
        <w:tc>
          <w:tcPr>
            <w:tcW w:w="2660" w:type="dxa"/>
            <w:shd w:val="clear" w:color="auto" w:fill="FFFFFF"/>
            <w:vAlign w:val="center"/>
          </w:tcPr>
          <w:p w:rsidR="005D22F4" w:rsidRPr="002B46B9" w:rsidRDefault="005D22F4" w:rsidP="00BB5830">
            <w:pPr>
              <w:pStyle w:val="xl44"/>
              <w:pBdr>
                <w:bottom w:val="none" w:sz="0" w:space="0" w:color="auto"/>
              </w:pBdr>
              <w:spacing w:before="0" w:beforeAutospacing="0" w:after="0" w:afterAutospacing="0"/>
              <w:jc w:val="center"/>
              <w:textAlignment w:val="auto"/>
              <w:rPr>
                <w:sz w:val="22"/>
                <w:szCs w:val="22"/>
              </w:rPr>
            </w:pPr>
            <w:r w:rsidRPr="002B46B9">
              <w:rPr>
                <w:sz w:val="22"/>
                <w:szCs w:val="22"/>
              </w:rPr>
              <w:t>Referência</w:t>
            </w:r>
          </w:p>
        </w:tc>
        <w:tc>
          <w:tcPr>
            <w:tcW w:w="7654" w:type="dxa"/>
            <w:shd w:val="clear" w:color="auto" w:fill="FFFFFF"/>
            <w:vAlign w:val="center"/>
          </w:tcPr>
          <w:p w:rsidR="005D22F4" w:rsidRPr="002B46B9" w:rsidRDefault="005D22F4" w:rsidP="00BB5830">
            <w:pPr>
              <w:pStyle w:val="xl44"/>
              <w:pBdr>
                <w:bottom w:val="none" w:sz="0" w:space="0" w:color="auto"/>
              </w:pBdr>
              <w:spacing w:before="0" w:beforeAutospacing="0" w:after="0" w:afterAutospacing="0" w:line="360" w:lineRule="auto"/>
              <w:textAlignment w:val="auto"/>
            </w:pPr>
          </w:p>
        </w:tc>
      </w:tr>
      <w:tr w:rsidR="005D22F4" w:rsidRPr="002B46B9" w:rsidTr="008E7E0C">
        <w:tc>
          <w:tcPr>
            <w:tcW w:w="2660" w:type="dxa"/>
            <w:shd w:val="clear" w:color="auto" w:fill="FFFFFF"/>
            <w:vAlign w:val="center"/>
          </w:tcPr>
          <w:p w:rsidR="005D22F4" w:rsidRPr="002B46B9" w:rsidRDefault="005D22F4" w:rsidP="00BB5830">
            <w:pPr>
              <w:pStyle w:val="xl44"/>
              <w:pBdr>
                <w:bottom w:val="none" w:sz="0" w:space="0" w:color="auto"/>
              </w:pBdr>
              <w:spacing w:before="0" w:beforeAutospacing="0" w:after="0" w:afterAutospacing="0"/>
              <w:jc w:val="center"/>
              <w:textAlignment w:val="auto"/>
              <w:rPr>
                <w:sz w:val="22"/>
                <w:szCs w:val="22"/>
              </w:rPr>
            </w:pPr>
            <w:r w:rsidRPr="002B46B9">
              <w:rPr>
                <w:sz w:val="22"/>
                <w:szCs w:val="22"/>
              </w:rPr>
              <w:t>Interessado</w:t>
            </w:r>
          </w:p>
        </w:tc>
        <w:tc>
          <w:tcPr>
            <w:tcW w:w="7654" w:type="dxa"/>
            <w:shd w:val="clear" w:color="auto" w:fill="FFFFFF"/>
            <w:vAlign w:val="center"/>
          </w:tcPr>
          <w:p w:rsidR="005D22F4" w:rsidRPr="002B46B9" w:rsidRDefault="005D22F4" w:rsidP="00BB5830">
            <w:pPr>
              <w:pStyle w:val="xl44"/>
              <w:pBdr>
                <w:bottom w:val="none" w:sz="0" w:space="0" w:color="auto"/>
              </w:pBdr>
              <w:spacing w:before="0" w:beforeAutospacing="0" w:after="0" w:afterAutospacing="0" w:line="360" w:lineRule="auto"/>
              <w:textAlignment w:val="auto"/>
            </w:pPr>
          </w:p>
        </w:tc>
      </w:tr>
    </w:tbl>
    <w:p w:rsidR="005D22F4" w:rsidRPr="002B46B9" w:rsidRDefault="005D22F4">
      <w:pPr>
        <w:rPr>
          <w:rFonts w:ascii="Arial" w:hAnsi="Arial" w:cs="Arial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660"/>
        <w:gridCol w:w="7654"/>
      </w:tblGrid>
      <w:tr w:rsidR="005D22F4" w:rsidRPr="002B46B9" w:rsidTr="008E7E0C">
        <w:tc>
          <w:tcPr>
            <w:tcW w:w="2660" w:type="dxa"/>
            <w:shd w:val="clear" w:color="auto" w:fill="FFFFFF"/>
            <w:vAlign w:val="center"/>
          </w:tcPr>
          <w:p w:rsidR="005D22F4" w:rsidRPr="002B46B9" w:rsidRDefault="005D22F4" w:rsidP="00BB5830">
            <w:pPr>
              <w:pStyle w:val="xl44"/>
              <w:pBdr>
                <w:bottom w:val="none" w:sz="0" w:space="0" w:color="auto"/>
              </w:pBdr>
              <w:spacing w:before="0" w:beforeAutospacing="0" w:after="0" w:afterAutospacing="0"/>
              <w:jc w:val="center"/>
              <w:textAlignment w:val="auto"/>
              <w:rPr>
                <w:sz w:val="22"/>
                <w:szCs w:val="22"/>
              </w:rPr>
            </w:pPr>
            <w:r w:rsidRPr="002B46B9">
              <w:rPr>
                <w:sz w:val="22"/>
                <w:szCs w:val="22"/>
              </w:rPr>
              <w:t>Assunto</w:t>
            </w:r>
          </w:p>
        </w:tc>
        <w:tc>
          <w:tcPr>
            <w:tcW w:w="7654" w:type="dxa"/>
            <w:shd w:val="clear" w:color="auto" w:fill="FFFFFF"/>
          </w:tcPr>
          <w:p w:rsidR="005D22F4" w:rsidRPr="002B46B9" w:rsidRDefault="005D22F4" w:rsidP="00BB5830">
            <w:pPr>
              <w:pStyle w:val="xl44"/>
              <w:pBdr>
                <w:bottom w:val="none" w:sz="0" w:space="0" w:color="auto"/>
              </w:pBdr>
              <w:spacing w:before="0" w:beforeAutospacing="0" w:after="0" w:afterAutospacing="0" w:line="360" w:lineRule="auto"/>
              <w:textAlignment w:val="auto"/>
            </w:pPr>
          </w:p>
        </w:tc>
      </w:tr>
    </w:tbl>
    <w:p w:rsidR="00A76406" w:rsidRPr="002B46B9" w:rsidRDefault="00A76406" w:rsidP="003018EE">
      <w:pPr>
        <w:pStyle w:val="xl44"/>
        <w:pBdr>
          <w:bottom w:val="none" w:sz="0" w:space="0" w:color="auto"/>
        </w:pBdr>
        <w:spacing w:before="0" w:beforeAutospacing="0" w:after="0" w:afterAutospacing="0" w:line="360" w:lineRule="auto"/>
        <w:textAlignment w:val="auto"/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314"/>
      </w:tblGrid>
      <w:tr w:rsidR="005D22F4" w:rsidRPr="002B46B9" w:rsidTr="008E7E0C">
        <w:trPr>
          <w:trHeight w:val="253"/>
        </w:trPr>
        <w:tc>
          <w:tcPr>
            <w:tcW w:w="10314" w:type="dxa"/>
            <w:shd w:val="clear" w:color="auto" w:fill="FFFFFF"/>
            <w:vAlign w:val="center"/>
          </w:tcPr>
          <w:p w:rsidR="005D22F4" w:rsidRPr="00132A30" w:rsidRDefault="005D22F4" w:rsidP="00BB5830">
            <w:pPr>
              <w:pStyle w:val="xl44"/>
              <w:numPr>
                <w:ilvl w:val="0"/>
                <w:numId w:val="9"/>
              </w:numPr>
              <w:pBdr>
                <w:bottom w:val="none" w:sz="0" w:space="0" w:color="auto"/>
              </w:pBdr>
              <w:spacing w:before="0" w:beforeAutospacing="0" w:after="0" w:afterAutospacing="0"/>
              <w:textAlignment w:val="auto"/>
            </w:pPr>
            <w:r w:rsidRPr="00132A30">
              <w:t>Introdução</w:t>
            </w:r>
          </w:p>
        </w:tc>
      </w:tr>
    </w:tbl>
    <w:p w:rsidR="005D22F4" w:rsidRPr="002B46B9" w:rsidRDefault="005D22F4" w:rsidP="003018EE">
      <w:pPr>
        <w:pStyle w:val="xl44"/>
        <w:pBdr>
          <w:bottom w:val="none" w:sz="0" w:space="0" w:color="auto"/>
        </w:pBdr>
        <w:spacing w:before="0" w:beforeAutospacing="0" w:after="0" w:afterAutospacing="0" w:line="360" w:lineRule="auto"/>
        <w:textAlignment w:val="auto"/>
      </w:pPr>
    </w:p>
    <w:p w:rsidR="00E71C39" w:rsidRPr="002B46B9" w:rsidRDefault="00045C39" w:rsidP="005A7AE0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2B46B9">
        <w:rPr>
          <w:rFonts w:ascii="Arial" w:hAnsi="Arial" w:cs="Arial"/>
          <w:sz w:val="24"/>
          <w:szCs w:val="24"/>
        </w:rPr>
        <w:t xml:space="preserve">1.1 </w:t>
      </w:r>
      <w:r w:rsidR="005A7AE0" w:rsidRPr="002B46B9">
        <w:rPr>
          <w:rFonts w:ascii="Arial" w:hAnsi="Arial" w:cs="Arial"/>
          <w:sz w:val="24"/>
          <w:szCs w:val="24"/>
        </w:rPr>
        <w:t>O trabalho foi desenvolvido na sede do Tribunal de Justiça do Estado</w:t>
      </w:r>
      <w:r w:rsidRPr="002B46B9">
        <w:rPr>
          <w:rFonts w:ascii="Arial" w:hAnsi="Arial" w:cs="Arial"/>
          <w:sz w:val="24"/>
          <w:szCs w:val="24"/>
        </w:rPr>
        <w:t xml:space="preserve">, junto a </w:t>
      </w:r>
      <w:r w:rsidR="005D22F4" w:rsidRPr="002B46B9">
        <w:rPr>
          <w:rFonts w:ascii="Arial" w:hAnsi="Arial" w:cs="Arial"/>
          <w:sz w:val="24"/>
          <w:szCs w:val="24"/>
        </w:rPr>
        <w:t>XXXXXXXX</w:t>
      </w:r>
      <w:r w:rsidR="005A7AE0" w:rsidRPr="002B46B9">
        <w:rPr>
          <w:rFonts w:ascii="Arial" w:hAnsi="Arial" w:cs="Arial"/>
          <w:sz w:val="24"/>
          <w:szCs w:val="24"/>
        </w:rPr>
        <w:t xml:space="preserve">, no período de </w:t>
      </w:r>
      <w:r w:rsidR="005D22F4" w:rsidRPr="002B46B9">
        <w:rPr>
          <w:rFonts w:ascii="Arial" w:hAnsi="Arial" w:cs="Arial"/>
          <w:sz w:val="24"/>
          <w:szCs w:val="24"/>
        </w:rPr>
        <w:t>XX</w:t>
      </w:r>
      <w:r w:rsidR="005A7AE0" w:rsidRPr="002B46B9">
        <w:rPr>
          <w:rFonts w:ascii="Arial" w:hAnsi="Arial" w:cs="Arial"/>
          <w:sz w:val="24"/>
          <w:szCs w:val="24"/>
        </w:rPr>
        <w:t xml:space="preserve"> de </w:t>
      </w:r>
      <w:r w:rsidR="005D22F4" w:rsidRPr="002B46B9">
        <w:rPr>
          <w:rFonts w:ascii="Arial" w:hAnsi="Arial" w:cs="Arial"/>
          <w:sz w:val="24"/>
          <w:szCs w:val="24"/>
        </w:rPr>
        <w:t>XXX</w:t>
      </w:r>
      <w:r w:rsidR="005A7AE0" w:rsidRPr="002B46B9">
        <w:rPr>
          <w:rFonts w:ascii="Arial" w:hAnsi="Arial" w:cs="Arial"/>
          <w:sz w:val="24"/>
          <w:szCs w:val="24"/>
        </w:rPr>
        <w:t xml:space="preserve"> a </w:t>
      </w:r>
      <w:r w:rsidR="005D22F4" w:rsidRPr="002B46B9">
        <w:rPr>
          <w:rFonts w:ascii="Arial" w:hAnsi="Arial" w:cs="Arial"/>
          <w:sz w:val="24"/>
          <w:szCs w:val="24"/>
        </w:rPr>
        <w:t>XX</w:t>
      </w:r>
      <w:r w:rsidR="005A7AE0" w:rsidRPr="002B46B9">
        <w:rPr>
          <w:rFonts w:ascii="Arial" w:hAnsi="Arial" w:cs="Arial"/>
          <w:sz w:val="24"/>
          <w:szCs w:val="24"/>
        </w:rPr>
        <w:t xml:space="preserve"> de </w:t>
      </w:r>
      <w:r w:rsidR="005D22F4" w:rsidRPr="002B46B9">
        <w:rPr>
          <w:rFonts w:ascii="Arial" w:hAnsi="Arial" w:cs="Arial"/>
          <w:sz w:val="24"/>
          <w:szCs w:val="24"/>
        </w:rPr>
        <w:t>XXX</w:t>
      </w:r>
      <w:r w:rsidR="005A7AE0" w:rsidRPr="002B46B9">
        <w:rPr>
          <w:rFonts w:ascii="Arial" w:hAnsi="Arial" w:cs="Arial"/>
          <w:sz w:val="24"/>
          <w:szCs w:val="24"/>
        </w:rPr>
        <w:t xml:space="preserve"> do corrente ano.</w:t>
      </w:r>
    </w:p>
    <w:p w:rsidR="005A7AE0" w:rsidRPr="002B46B9" w:rsidRDefault="00E71C39" w:rsidP="005A7AE0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metricconverter">
        <w:smartTagPr>
          <w:attr w:name="ProductID" w:val="1.2 A"/>
        </w:smartTagPr>
        <w:r w:rsidRPr="002B46B9">
          <w:rPr>
            <w:rFonts w:ascii="Arial" w:hAnsi="Arial" w:cs="Arial"/>
            <w:sz w:val="24"/>
            <w:szCs w:val="24"/>
          </w:rPr>
          <w:t xml:space="preserve">1.2 </w:t>
        </w:r>
        <w:r w:rsidR="005A7AE0" w:rsidRPr="002B46B9">
          <w:rPr>
            <w:rFonts w:ascii="Arial" w:hAnsi="Arial" w:cs="Arial"/>
            <w:sz w:val="24"/>
            <w:szCs w:val="24"/>
          </w:rPr>
          <w:t>A</w:t>
        </w:r>
      </w:smartTag>
      <w:r w:rsidR="005A7AE0" w:rsidRPr="002B46B9">
        <w:rPr>
          <w:rFonts w:ascii="Arial" w:hAnsi="Arial" w:cs="Arial"/>
          <w:sz w:val="24"/>
          <w:szCs w:val="24"/>
        </w:rPr>
        <w:t xml:space="preserve"> auditoria teve como objetivo analisar os procedimentos referidos quanto à conformidade </w:t>
      </w:r>
      <w:r w:rsidR="008A3347" w:rsidRPr="002B46B9">
        <w:rPr>
          <w:rFonts w:ascii="Arial" w:hAnsi="Arial" w:cs="Arial"/>
          <w:sz w:val="24"/>
          <w:szCs w:val="24"/>
        </w:rPr>
        <w:t xml:space="preserve">entre </w:t>
      </w:r>
      <w:r w:rsidR="005A7AE0" w:rsidRPr="002B46B9">
        <w:rPr>
          <w:rFonts w:ascii="Arial" w:hAnsi="Arial" w:cs="Arial"/>
          <w:sz w:val="24"/>
          <w:szCs w:val="24"/>
        </w:rPr>
        <w:t xml:space="preserve">as normas deste Órgão e a legislação vigente. As rotinas de auditoria consistiram em exame dos documentos originais, exame dos registros auxiliares, correlação das informações obtidas, conferência dos cálculos, observação e investigação minuciosa referentes ao Contrato </w:t>
      </w:r>
      <w:r w:rsidR="005D22F4" w:rsidRPr="002B46B9">
        <w:rPr>
          <w:rFonts w:ascii="Arial" w:hAnsi="Arial" w:cs="Arial"/>
          <w:sz w:val="24"/>
          <w:szCs w:val="24"/>
        </w:rPr>
        <w:t>XXXX</w:t>
      </w:r>
      <w:r w:rsidR="005A7AE0" w:rsidRPr="002B46B9">
        <w:rPr>
          <w:rFonts w:ascii="Arial" w:hAnsi="Arial" w:cs="Arial"/>
          <w:sz w:val="24"/>
          <w:szCs w:val="24"/>
        </w:rPr>
        <w:t>. Todos realizados na extensão julgada necessária nas circunstâncias apresentadas, de acordo com as normas de auditoria aplicáveis ao serviço público.</w:t>
      </w:r>
    </w:p>
    <w:p w:rsidR="00E71C39" w:rsidRPr="002B46B9" w:rsidRDefault="00E71C39" w:rsidP="00E71C39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B46B9">
        <w:rPr>
          <w:rFonts w:ascii="Arial" w:hAnsi="Arial" w:cs="Arial"/>
          <w:sz w:val="24"/>
          <w:szCs w:val="24"/>
        </w:rPr>
        <w:t>1.3</w:t>
      </w:r>
      <w:r w:rsidR="00045C39" w:rsidRPr="002B46B9">
        <w:rPr>
          <w:rFonts w:ascii="Arial" w:hAnsi="Arial" w:cs="Arial"/>
          <w:sz w:val="24"/>
          <w:szCs w:val="24"/>
        </w:rPr>
        <w:t xml:space="preserve"> O </w:t>
      </w:r>
      <w:r w:rsidR="007A36AD" w:rsidRPr="002B46B9">
        <w:rPr>
          <w:rFonts w:ascii="Arial" w:hAnsi="Arial" w:cs="Arial"/>
          <w:sz w:val="24"/>
          <w:szCs w:val="24"/>
        </w:rPr>
        <w:t xml:space="preserve">principal </w:t>
      </w:r>
      <w:r w:rsidR="00045C39" w:rsidRPr="002B46B9">
        <w:rPr>
          <w:rFonts w:ascii="Arial" w:hAnsi="Arial" w:cs="Arial"/>
          <w:sz w:val="24"/>
          <w:szCs w:val="24"/>
        </w:rPr>
        <w:t xml:space="preserve">objetivo é </w:t>
      </w:r>
      <w:r w:rsidR="00045C39" w:rsidRPr="002B46B9">
        <w:rPr>
          <w:rFonts w:ascii="Arial" w:hAnsi="Arial" w:cs="Arial"/>
          <w:sz w:val="24"/>
          <w:szCs w:val="24"/>
          <w:shd w:val="clear" w:color="auto" w:fill="FFFFFF"/>
        </w:rPr>
        <w:t xml:space="preserve">contribuir com a regular e efetiva gestão dos recursos públicos, </w:t>
      </w:r>
      <w:r w:rsidRPr="002B46B9">
        <w:rPr>
          <w:rFonts w:ascii="Arial" w:hAnsi="Arial" w:cs="Arial"/>
          <w:sz w:val="24"/>
          <w:szCs w:val="24"/>
          <w:shd w:val="clear" w:color="auto" w:fill="FFFFFF"/>
        </w:rPr>
        <w:t xml:space="preserve">no âmbito do Tribunal de Justiça, fazendo com que sejam minimizadas as ações que possam ser divergentes do </w:t>
      </w:r>
      <w:r w:rsidR="00A74AAE" w:rsidRPr="002B46B9">
        <w:rPr>
          <w:rFonts w:ascii="Arial" w:hAnsi="Arial" w:cs="Arial"/>
          <w:sz w:val="24"/>
          <w:szCs w:val="24"/>
          <w:shd w:val="clear" w:color="auto" w:fill="FFFFFF"/>
        </w:rPr>
        <w:t xml:space="preserve">que determina a </w:t>
      </w:r>
      <w:r w:rsidR="007A36AD" w:rsidRPr="002B46B9">
        <w:rPr>
          <w:rFonts w:ascii="Arial" w:hAnsi="Arial" w:cs="Arial"/>
          <w:sz w:val="24"/>
          <w:szCs w:val="24"/>
          <w:shd w:val="clear" w:color="auto" w:fill="FFFFFF"/>
        </w:rPr>
        <w:t>norma.</w:t>
      </w:r>
    </w:p>
    <w:p w:rsidR="00045C39" w:rsidRPr="002B46B9" w:rsidRDefault="00E71C39" w:rsidP="00E71C39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2B46B9">
        <w:rPr>
          <w:rFonts w:ascii="Arial" w:hAnsi="Arial" w:cs="Arial"/>
          <w:sz w:val="24"/>
          <w:szCs w:val="24"/>
          <w:shd w:val="clear" w:color="auto" w:fill="FFFFFF"/>
        </w:rPr>
        <w:t xml:space="preserve">1.4 </w:t>
      </w:r>
      <w:r w:rsidR="00045C39" w:rsidRPr="002B46B9">
        <w:rPr>
          <w:rFonts w:ascii="Arial" w:hAnsi="Arial" w:cs="Arial"/>
          <w:sz w:val="24"/>
          <w:szCs w:val="24"/>
          <w:shd w:val="clear" w:color="auto" w:fill="FFFFFF"/>
        </w:rPr>
        <w:t xml:space="preserve">Neste sentido, a equipe técnica </w:t>
      </w:r>
      <w:r w:rsidRPr="002B46B9">
        <w:rPr>
          <w:rFonts w:ascii="Arial" w:hAnsi="Arial" w:cs="Arial"/>
          <w:sz w:val="24"/>
          <w:szCs w:val="24"/>
          <w:shd w:val="clear" w:color="auto" w:fill="FFFFFF"/>
        </w:rPr>
        <w:t xml:space="preserve">da Assessoria de Controle Interno – </w:t>
      </w:r>
      <w:r w:rsidR="005D22F4" w:rsidRPr="002B46B9">
        <w:rPr>
          <w:rFonts w:ascii="Arial" w:hAnsi="Arial" w:cs="Arial"/>
          <w:sz w:val="24"/>
          <w:szCs w:val="24"/>
          <w:shd w:val="clear" w:color="auto" w:fill="FFFFFF"/>
        </w:rPr>
        <w:t>ASCOI</w:t>
      </w:r>
      <w:r w:rsidRPr="002B46B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045C39" w:rsidRPr="002B46B9">
        <w:rPr>
          <w:rFonts w:ascii="Arial" w:hAnsi="Arial" w:cs="Arial"/>
          <w:sz w:val="24"/>
          <w:szCs w:val="24"/>
          <w:shd w:val="clear" w:color="auto" w:fill="FFFFFF"/>
        </w:rPr>
        <w:t>dest</w:t>
      </w:r>
      <w:r w:rsidRPr="002B46B9">
        <w:rPr>
          <w:rFonts w:ascii="Arial" w:hAnsi="Arial" w:cs="Arial"/>
          <w:sz w:val="24"/>
          <w:szCs w:val="24"/>
          <w:shd w:val="clear" w:color="auto" w:fill="FFFFFF"/>
        </w:rPr>
        <w:t>e Tribunal de Justiça</w:t>
      </w:r>
      <w:r w:rsidR="00045C39" w:rsidRPr="002B46B9">
        <w:rPr>
          <w:rFonts w:ascii="Arial" w:hAnsi="Arial" w:cs="Arial"/>
          <w:sz w:val="24"/>
          <w:szCs w:val="24"/>
          <w:shd w:val="clear" w:color="auto" w:fill="FFFFFF"/>
        </w:rPr>
        <w:t xml:space="preserve">, formada pelos </w:t>
      </w:r>
      <w:r w:rsidRPr="002B46B9">
        <w:rPr>
          <w:rFonts w:ascii="Arial" w:hAnsi="Arial" w:cs="Arial"/>
          <w:sz w:val="24"/>
          <w:szCs w:val="24"/>
          <w:shd w:val="clear" w:color="auto" w:fill="FFFFFF"/>
        </w:rPr>
        <w:t xml:space="preserve">servidores </w:t>
      </w:r>
      <w:r w:rsidR="00132A30">
        <w:rPr>
          <w:rFonts w:ascii="Arial" w:hAnsi="Arial" w:cs="Arial"/>
          <w:sz w:val="24"/>
          <w:szCs w:val="24"/>
          <w:shd w:val="clear" w:color="auto" w:fill="FFFFFF"/>
        </w:rPr>
        <w:t>XXXXXXXXXXXXXXXXXXXXXXXXXXXXXXXXXXXXXXXXXXXXXXXXXXXXXXXXXXXXXXXXXXXXXXXXXXXXXXXXXXXXXXX</w:t>
      </w:r>
      <w:r w:rsidRPr="002B46B9">
        <w:rPr>
          <w:rFonts w:ascii="Arial" w:hAnsi="Arial" w:cs="Arial"/>
          <w:sz w:val="24"/>
          <w:szCs w:val="24"/>
          <w:shd w:val="clear" w:color="auto" w:fill="FFFFFF"/>
        </w:rPr>
        <w:t>, analisaram o presente processo de dispensa de licitação</w:t>
      </w:r>
      <w:r w:rsidR="00045C39" w:rsidRPr="002B46B9">
        <w:rPr>
          <w:rFonts w:ascii="Arial" w:hAnsi="Arial" w:cs="Arial"/>
          <w:sz w:val="24"/>
          <w:szCs w:val="24"/>
          <w:shd w:val="clear" w:color="auto" w:fill="FFFFFF"/>
        </w:rPr>
        <w:t xml:space="preserve">, com o propósito de fiscalizar </w:t>
      </w:r>
      <w:r w:rsidR="007A36AD" w:rsidRPr="002B46B9">
        <w:rPr>
          <w:rFonts w:ascii="Arial" w:hAnsi="Arial" w:cs="Arial"/>
          <w:sz w:val="24"/>
          <w:szCs w:val="24"/>
          <w:shd w:val="clear" w:color="auto" w:fill="FFFFFF"/>
        </w:rPr>
        <w:t xml:space="preserve">e orientar </w:t>
      </w:r>
      <w:r w:rsidR="00045C39" w:rsidRPr="002B46B9">
        <w:rPr>
          <w:rFonts w:ascii="Arial" w:hAnsi="Arial" w:cs="Arial"/>
          <w:sz w:val="24"/>
          <w:szCs w:val="24"/>
          <w:shd w:val="clear" w:color="auto" w:fill="FFFFFF"/>
        </w:rPr>
        <w:t>se os procedimentos de contratação obedecem a legislaç</w:t>
      </w:r>
      <w:r w:rsidR="003371F6" w:rsidRPr="002B46B9">
        <w:rPr>
          <w:rFonts w:ascii="Arial" w:hAnsi="Arial" w:cs="Arial"/>
          <w:sz w:val="24"/>
          <w:szCs w:val="24"/>
          <w:shd w:val="clear" w:color="auto" w:fill="FFFFFF"/>
        </w:rPr>
        <w:t>ão</w:t>
      </w:r>
      <w:r w:rsidR="00045C39" w:rsidRPr="002B46B9">
        <w:rPr>
          <w:rFonts w:ascii="Arial" w:hAnsi="Arial" w:cs="Arial"/>
          <w:sz w:val="24"/>
          <w:szCs w:val="24"/>
          <w:shd w:val="clear" w:color="auto" w:fill="FFFFFF"/>
        </w:rPr>
        <w:t xml:space="preserve"> em vigor, especificamente, no que concerne à Lei de Licitações e Contratos.</w:t>
      </w:r>
    </w:p>
    <w:p w:rsidR="005A7AE0" w:rsidRPr="002B46B9" w:rsidRDefault="00E71C39" w:rsidP="008F3EBC">
      <w:pPr>
        <w:pStyle w:val="Corpodetexto2"/>
        <w:spacing w:line="360" w:lineRule="auto"/>
        <w:rPr>
          <w:rFonts w:ascii="Arial" w:hAnsi="Arial" w:cs="Arial"/>
          <w:b w:val="0"/>
          <w:sz w:val="24"/>
          <w:szCs w:val="24"/>
        </w:rPr>
      </w:pPr>
      <w:r w:rsidRPr="002B46B9">
        <w:rPr>
          <w:rFonts w:ascii="Arial" w:hAnsi="Arial" w:cs="Arial"/>
          <w:b w:val="0"/>
          <w:sz w:val="24"/>
          <w:szCs w:val="24"/>
        </w:rPr>
        <w:t xml:space="preserve">1.5 </w:t>
      </w:r>
      <w:r w:rsidR="005A7AE0" w:rsidRPr="002B46B9">
        <w:rPr>
          <w:rFonts w:ascii="Arial" w:hAnsi="Arial" w:cs="Arial"/>
          <w:b w:val="0"/>
          <w:sz w:val="24"/>
          <w:szCs w:val="24"/>
        </w:rPr>
        <w:t xml:space="preserve">Nenhuma restrição nos foi imposta quanto ao método ou extensão de nossos trabalhos. Os procedimentos para execução dos exames de auditoria foram aplicados de acordo com a natureza e atividade das unidades auditadas e abrangeram suas áreas de atuação. </w:t>
      </w:r>
    </w:p>
    <w:p w:rsidR="00D25D3C" w:rsidRPr="002B46B9" w:rsidRDefault="00132A30" w:rsidP="005A7AE0">
      <w:pPr>
        <w:tabs>
          <w:tab w:val="left" w:pos="170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0348"/>
      </w:tblGrid>
      <w:tr w:rsidR="005D22F4" w:rsidRPr="002B46B9" w:rsidTr="008E7E0C">
        <w:trPr>
          <w:trHeight w:val="253"/>
        </w:trPr>
        <w:tc>
          <w:tcPr>
            <w:tcW w:w="10348" w:type="dxa"/>
            <w:shd w:val="clear" w:color="auto" w:fill="FFFFFF"/>
            <w:vAlign w:val="center"/>
          </w:tcPr>
          <w:p w:rsidR="005D22F4" w:rsidRPr="002B46B9" w:rsidRDefault="005D22F4" w:rsidP="00BB5830">
            <w:pPr>
              <w:pStyle w:val="xl44"/>
              <w:numPr>
                <w:ilvl w:val="0"/>
                <w:numId w:val="9"/>
              </w:numPr>
              <w:pBdr>
                <w:bottom w:val="none" w:sz="0" w:space="0" w:color="auto"/>
              </w:pBdr>
              <w:spacing w:before="0" w:beforeAutospacing="0" w:after="0" w:afterAutospacing="0"/>
              <w:textAlignment w:val="auto"/>
            </w:pPr>
            <w:r w:rsidRPr="002B46B9">
              <w:t>Legislação pertinente acerca de dispensa de licitação</w:t>
            </w:r>
          </w:p>
        </w:tc>
      </w:tr>
    </w:tbl>
    <w:p w:rsidR="005D22F4" w:rsidRPr="002B46B9" w:rsidRDefault="005D22F4" w:rsidP="005D22F4">
      <w:pPr>
        <w:pStyle w:val="xl44"/>
        <w:pBdr>
          <w:bottom w:val="none" w:sz="0" w:space="0" w:color="auto"/>
        </w:pBdr>
        <w:spacing w:before="0" w:beforeAutospacing="0" w:after="0" w:afterAutospacing="0" w:line="360" w:lineRule="auto"/>
        <w:textAlignment w:val="auto"/>
      </w:pPr>
    </w:p>
    <w:p w:rsidR="005A7AE0" w:rsidRPr="002B46B9" w:rsidRDefault="003371F6" w:rsidP="00355BFC">
      <w:pPr>
        <w:pStyle w:val="Corpodetexto3"/>
        <w:widowControl w:val="0"/>
        <w:tabs>
          <w:tab w:val="left" w:pos="1418"/>
        </w:tabs>
        <w:rPr>
          <w:rFonts w:ascii="Arial" w:hAnsi="Arial" w:cs="Arial"/>
          <w:i w:val="0"/>
          <w:szCs w:val="24"/>
        </w:rPr>
      </w:pPr>
      <w:r w:rsidRPr="002B46B9">
        <w:rPr>
          <w:rFonts w:ascii="Arial" w:hAnsi="Arial" w:cs="Arial"/>
          <w:i w:val="0"/>
        </w:rPr>
        <w:t xml:space="preserve">2.1 </w:t>
      </w:r>
      <w:r w:rsidR="00355BFC" w:rsidRPr="002B46B9">
        <w:rPr>
          <w:rFonts w:ascii="Arial" w:hAnsi="Arial" w:cs="Arial"/>
          <w:i w:val="0"/>
        </w:rPr>
        <w:t>Este achado de auditoria encontra amparo legal na Lei nº. 8.666/93 – Lei que trata de Licitações e Contratos, especificamente em seus artigos 7º, I; art. 24, XVII; art. 26, II e III.</w:t>
      </w:r>
    </w:p>
    <w:p w:rsidR="005A7AE0" w:rsidRPr="002B46B9" w:rsidRDefault="00F6561C" w:rsidP="005A7AE0">
      <w:pPr>
        <w:pStyle w:val="Corpodetexto3"/>
        <w:widowControl w:val="0"/>
        <w:tabs>
          <w:tab w:val="left" w:pos="1418"/>
        </w:tabs>
        <w:spacing w:before="240"/>
        <w:rPr>
          <w:rFonts w:ascii="Arial" w:hAnsi="Arial" w:cs="Arial"/>
          <w:i w:val="0"/>
          <w:szCs w:val="24"/>
        </w:rPr>
      </w:pPr>
      <w:r w:rsidRPr="002B46B9">
        <w:rPr>
          <w:rFonts w:ascii="Arial" w:hAnsi="Arial" w:cs="Arial"/>
          <w:i w:val="0"/>
          <w:szCs w:val="24"/>
        </w:rPr>
        <w:t>2</w:t>
      </w:r>
      <w:r w:rsidR="005A7AE0" w:rsidRPr="002B46B9">
        <w:rPr>
          <w:rFonts w:ascii="Arial" w:hAnsi="Arial" w:cs="Arial"/>
          <w:i w:val="0"/>
          <w:szCs w:val="24"/>
        </w:rPr>
        <w:t>.</w:t>
      </w:r>
      <w:r w:rsidRPr="002B46B9">
        <w:rPr>
          <w:rFonts w:ascii="Arial" w:hAnsi="Arial" w:cs="Arial"/>
          <w:i w:val="0"/>
          <w:szCs w:val="24"/>
        </w:rPr>
        <w:t xml:space="preserve">2 </w:t>
      </w:r>
      <w:r w:rsidR="005A7AE0" w:rsidRPr="002B46B9">
        <w:rPr>
          <w:rFonts w:ascii="Arial" w:hAnsi="Arial" w:cs="Arial"/>
          <w:i w:val="0"/>
          <w:szCs w:val="24"/>
        </w:rPr>
        <w:t xml:space="preserve">Por fim, esta auditoria gerou </w:t>
      </w:r>
      <w:r w:rsidR="000C787A" w:rsidRPr="002B46B9">
        <w:rPr>
          <w:rFonts w:ascii="Arial" w:hAnsi="Arial" w:cs="Arial"/>
          <w:i w:val="0"/>
          <w:szCs w:val="24"/>
        </w:rPr>
        <w:t xml:space="preserve">um </w:t>
      </w:r>
      <w:r w:rsidR="003A53F3" w:rsidRPr="002B46B9">
        <w:rPr>
          <w:rFonts w:ascii="Arial" w:hAnsi="Arial" w:cs="Arial"/>
          <w:b/>
          <w:i w:val="0"/>
          <w:szCs w:val="24"/>
        </w:rPr>
        <w:t>A</w:t>
      </w:r>
      <w:r w:rsidR="000C787A" w:rsidRPr="002B46B9">
        <w:rPr>
          <w:rFonts w:ascii="Arial" w:hAnsi="Arial" w:cs="Arial"/>
          <w:b/>
          <w:i w:val="0"/>
          <w:szCs w:val="24"/>
        </w:rPr>
        <w:t>chado</w:t>
      </w:r>
      <w:r w:rsidR="005A7AE0" w:rsidRPr="002B46B9">
        <w:rPr>
          <w:rFonts w:ascii="Arial" w:hAnsi="Arial" w:cs="Arial"/>
          <w:b/>
          <w:i w:val="0"/>
          <w:szCs w:val="24"/>
        </w:rPr>
        <w:t xml:space="preserve"> de Auditoria</w:t>
      </w:r>
      <w:r w:rsidR="00C4355C" w:rsidRPr="002B46B9">
        <w:rPr>
          <w:rFonts w:ascii="Arial" w:hAnsi="Arial" w:cs="Arial"/>
          <w:i w:val="0"/>
          <w:szCs w:val="24"/>
        </w:rPr>
        <w:t>, que trata de pontos que apresentaram divergências quanto a norma, ou a procedimentos.</w:t>
      </w:r>
      <w:r w:rsidR="005A7AE0" w:rsidRPr="002B46B9">
        <w:rPr>
          <w:rFonts w:ascii="Arial" w:hAnsi="Arial" w:cs="Arial"/>
          <w:i w:val="0"/>
          <w:szCs w:val="24"/>
        </w:rPr>
        <w:t xml:space="preserve"> As manifestações concernentes </w:t>
      </w:r>
      <w:r w:rsidR="00355BFC" w:rsidRPr="002B46B9">
        <w:rPr>
          <w:rFonts w:ascii="Arial" w:hAnsi="Arial" w:cs="Arial"/>
          <w:i w:val="0"/>
          <w:szCs w:val="24"/>
        </w:rPr>
        <w:t>a esses achados de auditoria</w:t>
      </w:r>
      <w:r w:rsidR="005A7AE0" w:rsidRPr="002B46B9">
        <w:rPr>
          <w:rFonts w:ascii="Arial" w:hAnsi="Arial" w:cs="Arial"/>
          <w:i w:val="0"/>
          <w:szCs w:val="24"/>
        </w:rPr>
        <w:t xml:space="preserve"> estão devidamente consideradas neste relatório.  </w:t>
      </w:r>
    </w:p>
    <w:p w:rsidR="005A7AE0" w:rsidRPr="002B46B9" w:rsidRDefault="005A7AE0" w:rsidP="000C787A">
      <w:pPr>
        <w:pStyle w:val="Corpodetexto"/>
        <w:rPr>
          <w:rFonts w:ascii="Arial" w:hAnsi="Arial" w:cs="Arial"/>
          <w:u w:val="single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314"/>
      </w:tblGrid>
      <w:tr w:rsidR="005D22F4" w:rsidRPr="002B46B9" w:rsidTr="008E7E0C">
        <w:trPr>
          <w:trHeight w:val="253"/>
        </w:trPr>
        <w:tc>
          <w:tcPr>
            <w:tcW w:w="10314" w:type="dxa"/>
            <w:shd w:val="clear" w:color="auto" w:fill="FFFFFF"/>
            <w:vAlign w:val="center"/>
          </w:tcPr>
          <w:p w:rsidR="005D22F4" w:rsidRPr="002B46B9" w:rsidRDefault="005D22F4" w:rsidP="00BB5830">
            <w:pPr>
              <w:pStyle w:val="xl44"/>
              <w:numPr>
                <w:ilvl w:val="0"/>
                <w:numId w:val="9"/>
              </w:numPr>
              <w:pBdr>
                <w:bottom w:val="none" w:sz="0" w:space="0" w:color="auto"/>
              </w:pBdr>
              <w:spacing w:before="0" w:beforeAutospacing="0" w:after="0" w:afterAutospacing="0"/>
              <w:textAlignment w:val="auto"/>
            </w:pPr>
            <w:r w:rsidRPr="002B46B9">
              <w:t>Achado de Auditoria</w:t>
            </w:r>
          </w:p>
        </w:tc>
      </w:tr>
    </w:tbl>
    <w:p w:rsidR="005D22F4" w:rsidRPr="002B46B9" w:rsidRDefault="005D22F4" w:rsidP="005D22F4">
      <w:pPr>
        <w:pStyle w:val="xl44"/>
        <w:pBdr>
          <w:bottom w:val="none" w:sz="0" w:space="0" w:color="auto"/>
        </w:pBdr>
        <w:spacing w:before="0" w:beforeAutospacing="0" w:after="0" w:afterAutospacing="0" w:line="360" w:lineRule="auto"/>
        <w:textAlignment w:val="auto"/>
      </w:pPr>
    </w:p>
    <w:p w:rsidR="00B22C35" w:rsidRPr="002B46B9" w:rsidRDefault="009C4059" w:rsidP="004140BF">
      <w:pPr>
        <w:pStyle w:val="Corpodetexto"/>
        <w:spacing w:line="360" w:lineRule="auto"/>
        <w:ind w:firstLine="851"/>
        <w:rPr>
          <w:rFonts w:ascii="Arial" w:hAnsi="Arial" w:cs="Arial"/>
          <w:sz w:val="24"/>
          <w:szCs w:val="24"/>
        </w:rPr>
      </w:pPr>
      <w:r w:rsidRPr="002B46B9">
        <w:rPr>
          <w:rFonts w:ascii="Arial" w:hAnsi="Arial" w:cs="Arial"/>
          <w:sz w:val="24"/>
          <w:szCs w:val="24"/>
        </w:rPr>
        <w:t>Após a análise dos autos restou esclarecimentos</w:t>
      </w:r>
      <w:r w:rsidR="00EA2CD9" w:rsidRPr="002B46B9">
        <w:rPr>
          <w:rFonts w:ascii="Arial" w:hAnsi="Arial" w:cs="Arial"/>
          <w:sz w:val="24"/>
          <w:szCs w:val="24"/>
        </w:rPr>
        <w:t>, por parte dos órgãos envolvidos no processo licitatório</w:t>
      </w:r>
      <w:r w:rsidR="000A7528" w:rsidRPr="002B46B9">
        <w:rPr>
          <w:rFonts w:ascii="Arial" w:hAnsi="Arial" w:cs="Arial"/>
          <w:sz w:val="24"/>
          <w:szCs w:val="24"/>
        </w:rPr>
        <w:t>,</w:t>
      </w:r>
      <w:r w:rsidRPr="002B46B9">
        <w:rPr>
          <w:rFonts w:ascii="Arial" w:hAnsi="Arial" w:cs="Arial"/>
          <w:sz w:val="24"/>
          <w:szCs w:val="24"/>
        </w:rPr>
        <w:t xml:space="preserve"> acerca dos seguintes tópicos:</w:t>
      </w:r>
    </w:p>
    <w:p w:rsidR="00B22C35" w:rsidRPr="002B46B9" w:rsidRDefault="00B22C35" w:rsidP="007833A1">
      <w:pPr>
        <w:pStyle w:val="Corpodetexto"/>
        <w:rPr>
          <w:rFonts w:ascii="Arial" w:hAnsi="Arial" w:cs="Arial"/>
        </w:rPr>
      </w:pPr>
    </w:p>
    <w:p w:rsidR="00B22C35" w:rsidRPr="002B46B9" w:rsidRDefault="006A1EB7" w:rsidP="00EA2CD9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  <w:r w:rsidRPr="002B46B9">
        <w:rPr>
          <w:rFonts w:ascii="Arial" w:hAnsi="Arial" w:cs="Arial"/>
          <w:sz w:val="24"/>
          <w:szCs w:val="24"/>
        </w:rPr>
        <w:t>3.</w:t>
      </w:r>
      <w:r w:rsidR="00EA2CD9" w:rsidRPr="002B46B9">
        <w:rPr>
          <w:rFonts w:ascii="Arial" w:hAnsi="Arial" w:cs="Arial"/>
          <w:sz w:val="24"/>
          <w:szCs w:val="24"/>
        </w:rPr>
        <w:t xml:space="preserve">1 - </w:t>
      </w:r>
      <w:r w:rsidR="00B22C35" w:rsidRPr="008E7E0C">
        <w:rPr>
          <w:rFonts w:ascii="Arial" w:hAnsi="Arial" w:cs="Arial"/>
          <w:color w:val="FFFFFF"/>
          <w:sz w:val="24"/>
          <w:szCs w:val="24"/>
        </w:rPr>
        <w:t>Não ficou esclarecido nos autos</w:t>
      </w:r>
      <w:r w:rsidR="009813B3" w:rsidRPr="008E7E0C">
        <w:rPr>
          <w:rFonts w:ascii="Arial" w:hAnsi="Arial" w:cs="Arial"/>
          <w:color w:val="FFFFFF"/>
          <w:sz w:val="24"/>
          <w:szCs w:val="24"/>
        </w:rPr>
        <w:t>,</w:t>
      </w:r>
      <w:r w:rsidR="00B22C35" w:rsidRPr="008E7E0C">
        <w:rPr>
          <w:rFonts w:ascii="Arial" w:hAnsi="Arial" w:cs="Arial"/>
          <w:color w:val="FFFFFF"/>
          <w:sz w:val="24"/>
          <w:szCs w:val="24"/>
        </w:rPr>
        <w:t xml:space="preserve"> a comprovação do ajuste contratual </w:t>
      </w:r>
      <w:r w:rsidR="009C4059" w:rsidRPr="008E7E0C">
        <w:rPr>
          <w:rFonts w:ascii="Arial" w:hAnsi="Arial" w:cs="Arial"/>
          <w:color w:val="FFFFFF"/>
          <w:sz w:val="24"/>
          <w:szCs w:val="24"/>
        </w:rPr>
        <w:t xml:space="preserve">quando da </w:t>
      </w:r>
      <w:r w:rsidR="00B22C35" w:rsidRPr="008E7E0C">
        <w:rPr>
          <w:rFonts w:ascii="Arial" w:hAnsi="Arial" w:cs="Arial"/>
          <w:color w:val="FFFFFF"/>
          <w:sz w:val="24"/>
          <w:szCs w:val="24"/>
        </w:rPr>
        <w:t>aquisição dos equipamentos (no-break e gerador de energia) que vincule a manutenção da garantia ao s</w:t>
      </w:r>
      <w:r w:rsidR="000A7528" w:rsidRPr="008E7E0C">
        <w:rPr>
          <w:rFonts w:ascii="Arial" w:hAnsi="Arial" w:cs="Arial"/>
          <w:color w:val="FFFFFF"/>
          <w:sz w:val="24"/>
          <w:szCs w:val="24"/>
        </w:rPr>
        <w:t xml:space="preserve">erviço contratado, contrariando, a principio, </w:t>
      </w:r>
      <w:r w:rsidR="00B22C35" w:rsidRPr="008E7E0C">
        <w:rPr>
          <w:rFonts w:ascii="Arial" w:hAnsi="Arial" w:cs="Arial"/>
          <w:color w:val="FFFFFF"/>
          <w:sz w:val="24"/>
          <w:szCs w:val="24"/>
        </w:rPr>
        <w:t xml:space="preserve">o art. 24, XVII c/c o art. 26, II, da Lei 8.666/93. </w:t>
      </w:r>
      <w:r w:rsidR="007833A1" w:rsidRPr="008E7E0C">
        <w:rPr>
          <w:rFonts w:ascii="Arial" w:hAnsi="Arial" w:cs="Arial"/>
          <w:color w:val="FFFFFF"/>
          <w:sz w:val="24"/>
          <w:szCs w:val="24"/>
        </w:rPr>
        <w:t xml:space="preserve"> </w:t>
      </w:r>
      <w:r w:rsidR="00AF3206" w:rsidRPr="008E7E0C">
        <w:rPr>
          <w:rFonts w:ascii="Arial" w:hAnsi="Arial" w:cs="Arial"/>
          <w:color w:val="FFFFFF"/>
          <w:sz w:val="24"/>
          <w:szCs w:val="24"/>
        </w:rPr>
        <w:t>Ademais</w:t>
      </w:r>
      <w:r w:rsidR="00B22C35" w:rsidRPr="008E7E0C">
        <w:rPr>
          <w:rFonts w:ascii="Arial" w:hAnsi="Arial" w:cs="Arial"/>
          <w:color w:val="FFFFFF"/>
          <w:sz w:val="24"/>
          <w:szCs w:val="24"/>
        </w:rPr>
        <w:t>, os documentos de fls. 39-41</w:t>
      </w:r>
      <w:r w:rsidR="003A53F3" w:rsidRPr="008E7E0C">
        <w:rPr>
          <w:rFonts w:ascii="Arial" w:hAnsi="Arial" w:cs="Arial"/>
          <w:color w:val="FFFFFF"/>
          <w:sz w:val="24"/>
          <w:szCs w:val="24"/>
        </w:rPr>
        <w:t>,</w:t>
      </w:r>
      <w:r w:rsidR="00B22C35" w:rsidRPr="008E7E0C">
        <w:rPr>
          <w:rFonts w:ascii="Arial" w:hAnsi="Arial" w:cs="Arial"/>
          <w:color w:val="FFFFFF"/>
          <w:sz w:val="24"/>
          <w:szCs w:val="24"/>
        </w:rPr>
        <w:t xml:space="preserve"> não deixam claro que a empresa Viver Engenharia LTDA, possui exclusividade para alterar ou reparar o equipamento, sem </w:t>
      </w:r>
      <w:r w:rsidR="00F60B28" w:rsidRPr="008E7E0C">
        <w:rPr>
          <w:rFonts w:ascii="Arial" w:hAnsi="Arial" w:cs="Arial"/>
          <w:color w:val="FFFFFF"/>
          <w:sz w:val="24"/>
          <w:szCs w:val="24"/>
        </w:rPr>
        <w:t xml:space="preserve">que isso gere </w:t>
      </w:r>
      <w:r w:rsidR="00B22C35" w:rsidRPr="008E7E0C">
        <w:rPr>
          <w:rFonts w:ascii="Arial" w:hAnsi="Arial" w:cs="Arial"/>
          <w:color w:val="FFFFFF"/>
          <w:sz w:val="24"/>
          <w:szCs w:val="24"/>
        </w:rPr>
        <w:t>a perda da garantia</w:t>
      </w:r>
      <w:r w:rsidR="00F60B28" w:rsidRPr="008E7E0C">
        <w:rPr>
          <w:rFonts w:ascii="Arial" w:hAnsi="Arial" w:cs="Arial"/>
          <w:color w:val="FFFFFF"/>
          <w:sz w:val="24"/>
          <w:szCs w:val="24"/>
        </w:rPr>
        <w:t xml:space="preserve"> dos </w:t>
      </w:r>
      <w:r w:rsidR="004140BF" w:rsidRPr="008E7E0C">
        <w:rPr>
          <w:rFonts w:ascii="Arial" w:hAnsi="Arial" w:cs="Arial"/>
          <w:color w:val="FFFFFF"/>
          <w:sz w:val="24"/>
          <w:szCs w:val="24"/>
        </w:rPr>
        <w:t>supracitados</w:t>
      </w:r>
      <w:r w:rsidR="00F60B28" w:rsidRPr="008E7E0C">
        <w:rPr>
          <w:rFonts w:ascii="Arial" w:hAnsi="Arial" w:cs="Arial"/>
          <w:color w:val="FFFFFF"/>
          <w:sz w:val="24"/>
          <w:szCs w:val="24"/>
        </w:rPr>
        <w:t xml:space="preserve"> equipamentos</w:t>
      </w:r>
      <w:r w:rsidR="00B22C35" w:rsidRPr="008E7E0C">
        <w:rPr>
          <w:rFonts w:ascii="Arial" w:hAnsi="Arial" w:cs="Arial"/>
          <w:color w:val="FFFFFF"/>
          <w:sz w:val="24"/>
          <w:szCs w:val="24"/>
        </w:rPr>
        <w:t>.</w:t>
      </w:r>
    </w:p>
    <w:p w:rsidR="007833A1" w:rsidRPr="002B46B9" w:rsidRDefault="007833A1" w:rsidP="007833A1">
      <w:pPr>
        <w:pStyle w:val="Corpodetexto"/>
        <w:rPr>
          <w:rFonts w:ascii="Arial" w:hAnsi="Arial" w:cs="Arial"/>
          <w:sz w:val="24"/>
          <w:szCs w:val="24"/>
        </w:rPr>
      </w:pPr>
    </w:p>
    <w:p w:rsidR="007833A1" w:rsidRPr="002B46B9" w:rsidRDefault="006A1EB7" w:rsidP="00513959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  <w:r w:rsidRPr="002B46B9">
        <w:rPr>
          <w:rFonts w:ascii="Arial" w:hAnsi="Arial" w:cs="Arial"/>
          <w:sz w:val="24"/>
          <w:szCs w:val="24"/>
        </w:rPr>
        <w:t>3.</w:t>
      </w:r>
      <w:r w:rsidR="00EA2CD9" w:rsidRPr="002B46B9">
        <w:rPr>
          <w:rFonts w:ascii="Arial" w:hAnsi="Arial" w:cs="Arial"/>
          <w:sz w:val="24"/>
          <w:szCs w:val="24"/>
        </w:rPr>
        <w:t>2</w:t>
      </w:r>
      <w:r w:rsidR="00EA2CD9" w:rsidRPr="002B46B9">
        <w:rPr>
          <w:rFonts w:ascii="Arial" w:hAnsi="Arial" w:cs="Arial"/>
          <w:b/>
          <w:sz w:val="24"/>
          <w:szCs w:val="24"/>
        </w:rPr>
        <w:t xml:space="preserve"> -</w:t>
      </w:r>
      <w:r w:rsidR="00EA2CD9" w:rsidRPr="002B46B9">
        <w:rPr>
          <w:rFonts w:ascii="Arial" w:hAnsi="Arial" w:cs="Arial"/>
          <w:sz w:val="24"/>
          <w:szCs w:val="24"/>
        </w:rPr>
        <w:t xml:space="preserve"> </w:t>
      </w:r>
      <w:r w:rsidR="00B22C35" w:rsidRPr="008E7E0C">
        <w:rPr>
          <w:rFonts w:ascii="Arial" w:hAnsi="Arial" w:cs="Arial"/>
          <w:color w:val="FFFFFF"/>
          <w:sz w:val="24"/>
          <w:szCs w:val="24"/>
        </w:rPr>
        <w:t xml:space="preserve">Não observância pela contratada das especificações técnicas dispostas no Projeto Básico, fls. 4-9, </w:t>
      </w:r>
      <w:r w:rsidR="0064683B" w:rsidRPr="008E7E0C">
        <w:rPr>
          <w:rFonts w:ascii="Arial" w:hAnsi="Arial" w:cs="Arial"/>
          <w:color w:val="FFFFFF"/>
          <w:sz w:val="24"/>
          <w:szCs w:val="24"/>
        </w:rPr>
        <w:t>que previu inicialmente</w:t>
      </w:r>
      <w:r w:rsidR="00B22C35" w:rsidRPr="008E7E0C">
        <w:rPr>
          <w:rFonts w:ascii="Arial" w:hAnsi="Arial" w:cs="Arial"/>
          <w:color w:val="FFFFFF"/>
          <w:sz w:val="24"/>
          <w:szCs w:val="24"/>
        </w:rPr>
        <w:t xml:space="preserve"> a instalação de eletrodutos e caixas</w:t>
      </w:r>
      <w:r w:rsidR="005B4BEC" w:rsidRPr="008E7E0C">
        <w:rPr>
          <w:rFonts w:ascii="Arial" w:hAnsi="Arial" w:cs="Arial"/>
          <w:color w:val="FFFFFF"/>
          <w:sz w:val="24"/>
          <w:szCs w:val="24"/>
        </w:rPr>
        <w:t>, fl</w:t>
      </w:r>
      <w:r w:rsidR="0044622F" w:rsidRPr="008E7E0C">
        <w:rPr>
          <w:rFonts w:ascii="Arial" w:hAnsi="Arial" w:cs="Arial"/>
          <w:color w:val="FFFFFF"/>
          <w:sz w:val="24"/>
          <w:szCs w:val="24"/>
        </w:rPr>
        <w:t>.</w:t>
      </w:r>
      <w:r w:rsidR="005B4BEC" w:rsidRPr="008E7E0C">
        <w:rPr>
          <w:rFonts w:ascii="Arial" w:hAnsi="Arial" w:cs="Arial"/>
          <w:color w:val="FFFFFF"/>
          <w:sz w:val="24"/>
          <w:szCs w:val="24"/>
        </w:rPr>
        <w:t xml:space="preserve"> 08,</w:t>
      </w:r>
      <w:r w:rsidR="007833A1" w:rsidRPr="008E7E0C">
        <w:rPr>
          <w:rFonts w:ascii="Arial" w:hAnsi="Arial" w:cs="Arial"/>
          <w:color w:val="FFFFFF"/>
          <w:sz w:val="24"/>
          <w:szCs w:val="24"/>
        </w:rPr>
        <w:t xml:space="preserve"> </w:t>
      </w:r>
      <w:r w:rsidR="005B4BEC" w:rsidRPr="008E7E0C">
        <w:rPr>
          <w:rFonts w:ascii="Arial" w:hAnsi="Arial" w:cs="Arial"/>
          <w:color w:val="FFFFFF"/>
          <w:sz w:val="24"/>
          <w:szCs w:val="24"/>
        </w:rPr>
        <w:t>cujo valor</w:t>
      </w:r>
      <w:r w:rsidR="007833A1" w:rsidRPr="008E7E0C">
        <w:rPr>
          <w:rFonts w:ascii="Arial" w:hAnsi="Arial" w:cs="Arial"/>
          <w:color w:val="FFFFFF"/>
          <w:sz w:val="24"/>
          <w:szCs w:val="24"/>
        </w:rPr>
        <w:t xml:space="preserve"> orçado</w:t>
      </w:r>
      <w:r w:rsidR="005B4BEC" w:rsidRPr="008E7E0C">
        <w:rPr>
          <w:rFonts w:ascii="Arial" w:hAnsi="Arial" w:cs="Arial"/>
          <w:color w:val="FFFFFF"/>
          <w:sz w:val="24"/>
          <w:szCs w:val="24"/>
        </w:rPr>
        <w:t xml:space="preserve"> pela CEAM foi</w:t>
      </w:r>
      <w:r w:rsidR="007833A1" w:rsidRPr="008E7E0C">
        <w:rPr>
          <w:rFonts w:ascii="Arial" w:hAnsi="Arial" w:cs="Arial"/>
          <w:color w:val="FFFFFF"/>
          <w:sz w:val="24"/>
          <w:szCs w:val="24"/>
        </w:rPr>
        <w:t xml:space="preserve"> de R$ 18.656,94 (</w:t>
      </w:r>
      <w:r w:rsidR="00513959" w:rsidRPr="008E7E0C">
        <w:rPr>
          <w:rFonts w:ascii="Arial" w:hAnsi="Arial" w:cs="Arial"/>
          <w:color w:val="FFFFFF"/>
          <w:sz w:val="24"/>
          <w:szCs w:val="24"/>
        </w:rPr>
        <w:t>anexo - Tabela 2)</w:t>
      </w:r>
      <w:r w:rsidR="007833A1" w:rsidRPr="008E7E0C">
        <w:rPr>
          <w:rFonts w:ascii="Arial" w:hAnsi="Arial" w:cs="Arial"/>
          <w:color w:val="FFFFFF"/>
          <w:sz w:val="24"/>
          <w:szCs w:val="24"/>
        </w:rPr>
        <w:t>,</w:t>
      </w:r>
      <w:r w:rsidR="00B22C35" w:rsidRPr="008E7E0C">
        <w:rPr>
          <w:rFonts w:ascii="Arial" w:hAnsi="Arial" w:cs="Arial"/>
          <w:color w:val="FFFFFF"/>
          <w:sz w:val="24"/>
          <w:szCs w:val="24"/>
        </w:rPr>
        <w:t xml:space="preserve"> indo de encontro ao que dispõe o art. 7º, I</w:t>
      </w:r>
      <w:r w:rsidR="00C16CA5" w:rsidRPr="008E7E0C">
        <w:rPr>
          <w:rFonts w:ascii="Arial" w:hAnsi="Arial" w:cs="Arial"/>
          <w:color w:val="FFFFFF"/>
          <w:sz w:val="24"/>
          <w:szCs w:val="24"/>
        </w:rPr>
        <w:t xml:space="preserve"> c/c art. 65, I, a,</w:t>
      </w:r>
      <w:r w:rsidR="00B22C35" w:rsidRPr="008E7E0C">
        <w:rPr>
          <w:rFonts w:ascii="Arial" w:hAnsi="Arial" w:cs="Arial"/>
          <w:color w:val="FFFFFF"/>
          <w:sz w:val="24"/>
          <w:szCs w:val="24"/>
        </w:rPr>
        <w:t xml:space="preserve"> da Lei das Licitações.</w:t>
      </w:r>
      <w:r w:rsidR="005B4BEC" w:rsidRPr="002B46B9">
        <w:rPr>
          <w:rFonts w:ascii="Arial" w:hAnsi="Arial" w:cs="Arial"/>
          <w:sz w:val="24"/>
          <w:szCs w:val="24"/>
        </w:rPr>
        <w:t xml:space="preserve"> </w:t>
      </w:r>
    </w:p>
    <w:p w:rsidR="00513959" w:rsidRPr="002B46B9" w:rsidRDefault="00513959" w:rsidP="00F60E42">
      <w:pPr>
        <w:pStyle w:val="Corpodetexto"/>
        <w:rPr>
          <w:rFonts w:ascii="Arial" w:hAnsi="Arial" w:cs="Arial"/>
          <w:sz w:val="24"/>
          <w:szCs w:val="24"/>
        </w:rPr>
      </w:pPr>
    </w:p>
    <w:p w:rsidR="00B22C35" w:rsidRPr="002B46B9" w:rsidRDefault="006A1EB7" w:rsidP="00EA2CD9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  <w:r w:rsidRPr="002B46B9">
        <w:rPr>
          <w:rFonts w:ascii="Arial" w:hAnsi="Arial" w:cs="Arial"/>
          <w:sz w:val="24"/>
          <w:szCs w:val="24"/>
        </w:rPr>
        <w:t>3.</w:t>
      </w:r>
      <w:r w:rsidR="00EA2CD9" w:rsidRPr="002B46B9">
        <w:rPr>
          <w:rFonts w:ascii="Arial" w:hAnsi="Arial" w:cs="Arial"/>
          <w:sz w:val="24"/>
          <w:szCs w:val="24"/>
        </w:rPr>
        <w:t xml:space="preserve">3 - </w:t>
      </w:r>
      <w:r w:rsidR="00B22C35" w:rsidRPr="008E7E0C">
        <w:rPr>
          <w:rFonts w:ascii="Arial" w:hAnsi="Arial" w:cs="Arial"/>
          <w:color w:val="FFFFFF"/>
          <w:sz w:val="24"/>
          <w:szCs w:val="24"/>
        </w:rPr>
        <w:t xml:space="preserve">Ausência de </w:t>
      </w:r>
      <w:r w:rsidR="00B22C35" w:rsidRPr="008E7E0C">
        <w:rPr>
          <w:rFonts w:ascii="Arial" w:hAnsi="Arial" w:cs="Arial"/>
          <w:b/>
          <w:color w:val="FFFFFF"/>
          <w:sz w:val="24"/>
          <w:szCs w:val="24"/>
        </w:rPr>
        <w:t>justificativa do preço</w:t>
      </w:r>
      <w:r w:rsidR="00B22C35" w:rsidRPr="008E7E0C">
        <w:rPr>
          <w:rFonts w:ascii="Arial" w:hAnsi="Arial" w:cs="Arial"/>
          <w:color w:val="FFFFFF"/>
          <w:sz w:val="24"/>
          <w:szCs w:val="24"/>
        </w:rPr>
        <w:t xml:space="preserve"> contratado, infringindo o art. 26, III da mencionada Lei, agravada pelo fato de constar </w:t>
      </w:r>
      <w:r w:rsidR="00F60B28" w:rsidRPr="008E7E0C">
        <w:rPr>
          <w:rFonts w:ascii="Arial" w:hAnsi="Arial" w:cs="Arial"/>
          <w:color w:val="FFFFFF"/>
          <w:sz w:val="24"/>
          <w:szCs w:val="24"/>
        </w:rPr>
        <w:t>n</w:t>
      </w:r>
      <w:r w:rsidR="00B22C35" w:rsidRPr="008E7E0C">
        <w:rPr>
          <w:rFonts w:ascii="Arial" w:hAnsi="Arial" w:cs="Arial"/>
          <w:color w:val="FFFFFF"/>
          <w:sz w:val="24"/>
          <w:szCs w:val="24"/>
        </w:rPr>
        <w:t>o</w:t>
      </w:r>
      <w:r w:rsidR="009C4059" w:rsidRPr="008E7E0C">
        <w:rPr>
          <w:rFonts w:ascii="Arial" w:hAnsi="Arial" w:cs="Arial"/>
          <w:color w:val="FFFFFF"/>
          <w:sz w:val="24"/>
          <w:szCs w:val="24"/>
        </w:rPr>
        <w:t xml:space="preserve">s autos </w:t>
      </w:r>
      <w:r w:rsidR="00B22C35" w:rsidRPr="008E7E0C">
        <w:rPr>
          <w:rFonts w:ascii="Arial" w:hAnsi="Arial" w:cs="Arial"/>
          <w:color w:val="FFFFFF"/>
          <w:sz w:val="24"/>
          <w:szCs w:val="24"/>
        </w:rPr>
        <w:t>orçamento da CEAM, fls. 10-16, com preços inferiores ao ajustado.</w:t>
      </w:r>
    </w:p>
    <w:p w:rsidR="007833A1" w:rsidRPr="002B46B9" w:rsidRDefault="007833A1" w:rsidP="007833A1">
      <w:pPr>
        <w:pStyle w:val="Corpodetexto"/>
        <w:rPr>
          <w:rFonts w:ascii="Arial" w:hAnsi="Arial" w:cs="Arial"/>
          <w:sz w:val="24"/>
          <w:szCs w:val="24"/>
        </w:rPr>
      </w:pPr>
    </w:p>
    <w:p w:rsidR="00AF3206" w:rsidRPr="002B46B9" w:rsidRDefault="001E2F9D" w:rsidP="00EA2CD9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  <w:r w:rsidRPr="002B46B9">
        <w:rPr>
          <w:rFonts w:ascii="Arial" w:hAnsi="Arial" w:cs="Arial"/>
          <w:sz w:val="24"/>
          <w:szCs w:val="24"/>
        </w:rPr>
        <w:lastRenderedPageBreak/>
        <w:t>3.</w:t>
      </w:r>
      <w:r w:rsidR="00AF3206" w:rsidRPr="002B46B9">
        <w:rPr>
          <w:rFonts w:ascii="Arial" w:hAnsi="Arial" w:cs="Arial"/>
          <w:sz w:val="24"/>
          <w:szCs w:val="24"/>
        </w:rPr>
        <w:t>4</w:t>
      </w:r>
      <w:r w:rsidR="00AF3206" w:rsidRPr="002B46B9">
        <w:rPr>
          <w:rFonts w:ascii="Arial" w:hAnsi="Arial" w:cs="Arial"/>
          <w:b/>
          <w:sz w:val="24"/>
          <w:szCs w:val="24"/>
        </w:rPr>
        <w:t xml:space="preserve"> </w:t>
      </w:r>
      <w:r w:rsidR="00AF3206" w:rsidRPr="002B46B9">
        <w:rPr>
          <w:rFonts w:ascii="Arial" w:hAnsi="Arial" w:cs="Arial"/>
          <w:sz w:val="24"/>
          <w:szCs w:val="24"/>
        </w:rPr>
        <w:t>–</w:t>
      </w:r>
      <w:r w:rsidR="000A3EB2" w:rsidRPr="002B46B9">
        <w:rPr>
          <w:rFonts w:ascii="Arial" w:hAnsi="Arial" w:cs="Arial"/>
          <w:b/>
          <w:sz w:val="24"/>
          <w:szCs w:val="24"/>
        </w:rPr>
        <w:t xml:space="preserve"> </w:t>
      </w:r>
      <w:r w:rsidR="00AF3206" w:rsidRPr="008E7E0C">
        <w:rPr>
          <w:rFonts w:ascii="Arial" w:hAnsi="Arial" w:cs="Arial"/>
          <w:color w:val="FFFFFF"/>
          <w:sz w:val="24"/>
          <w:szCs w:val="24"/>
        </w:rPr>
        <w:t xml:space="preserve">Valor contratado superior ao orçado pela CEAM, em 25,89%, </w:t>
      </w:r>
      <w:r w:rsidR="00C0430C" w:rsidRPr="008E7E0C">
        <w:rPr>
          <w:rFonts w:ascii="Arial" w:hAnsi="Arial" w:cs="Arial"/>
          <w:color w:val="FFFFFF"/>
          <w:sz w:val="24"/>
          <w:szCs w:val="24"/>
        </w:rPr>
        <w:t>conforme Tabela 1</w:t>
      </w:r>
      <w:r w:rsidR="00DE78A8" w:rsidRPr="008E7E0C">
        <w:rPr>
          <w:rFonts w:ascii="Arial" w:hAnsi="Arial" w:cs="Arial"/>
          <w:color w:val="FFFFFF"/>
          <w:sz w:val="24"/>
          <w:szCs w:val="24"/>
        </w:rPr>
        <w:t>,</w:t>
      </w:r>
      <w:r w:rsidR="00AF3206" w:rsidRPr="008E7E0C">
        <w:rPr>
          <w:rFonts w:ascii="Arial" w:hAnsi="Arial" w:cs="Arial"/>
          <w:color w:val="FFFFFF"/>
          <w:sz w:val="24"/>
          <w:szCs w:val="24"/>
        </w:rPr>
        <w:t xml:space="preserve"> </w:t>
      </w:r>
      <w:r w:rsidR="00E457F2" w:rsidRPr="008E7E0C">
        <w:rPr>
          <w:rFonts w:ascii="Arial" w:hAnsi="Arial" w:cs="Arial"/>
          <w:color w:val="FFFFFF"/>
          <w:sz w:val="24"/>
          <w:szCs w:val="24"/>
        </w:rPr>
        <w:t>o</w:t>
      </w:r>
      <w:r w:rsidR="00AF3206" w:rsidRPr="008E7E0C">
        <w:rPr>
          <w:rFonts w:ascii="Arial" w:hAnsi="Arial" w:cs="Arial"/>
          <w:color w:val="FFFFFF"/>
          <w:sz w:val="24"/>
          <w:szCs w:val="24"/>
        </w:rPr>
        <w:t xml:space="preserve"> </w:t>
      </w:r>
      <w:r w:rsidR="00CE231F" w:rsidRPr="008E7E0C">
        <w:rPr>
          <w:rFonts w:ascii="Arial" w:hAnsi="Arial" w:cs="Arial"/>
          <w:color w:val="FFFFFF"/>
          <w:sz w:val="24"/>
          <w:szCs w:val="24"/>
        </w:rPr>
        <w:t xml:space="preserve">qual este orçou </w:t>
      </w:r>
      <w:r w:rsidR="008F3EBC" w:rsidRPr="008E7E0C">
        <w:rPr>
          <w:rFonts w:ascii="Arial" w:hAnsi="Arial" w:cs="Arial"/>
          <w:color w:val="FFFFFF"/>
          <w:sz w:val="24"/>
          <w:szCs w:val="24"/>
        </w:rPr>
        <w:t xml:space="preserve">o serviço em execução </w:t>
      </w:r>
      <w:r w:rsidR="00CE231F" w:rsidRPr="008E7E0C">
        <w:rPr>
          <w:rFonts w:ascii="Arial" w:hAnsi="Arial" w:cs="Arial"/>
          <w:color w:val="FFFFFF"/>
          <w:sz w:val="24"/>
          <w:szCs w:val="24"/>
        </w:rPr>
        <w:t>em</w:t>
      </w:r>
      <w:r w:rsidR="00AF3206" w:rsidRPr="008E7E0C">
        <w:rPr>
          <w:rFonts w:ascii="Arial" w:hAnsi="Arial" w:cs="Arial"/>
          <w:color w:val="FFFFFF"/>
          <w:sz w:val="24"/>
          <w:szCs w:val="24"/>
        </w:rPr>
        <w:t xml:space="preserve"> R$ </w:t>
      </w:r>
      <w:r w:rsidR="007833A1" w:rsidRPr="008E7E0C">
        <w:rPr>
          <w:rFonts w:ascii="Arial" w:hAnsi="Arial" w:cs="Arial"/>
          <w:color w:val="FFFFFF"/>
          <w:sz w:val="24"/>
          <w:szCs w:val="24"/>
        </w:rPr>
        <w:t>93.475,70</w:t>
      </w:r>
      <w:r w:rsidR="00AF3206" w:rsidRPr="008E7E0C">
        <w:rPr>
          <w:rFonts w:ascii="Arial" w:hAnsi="Arial" w:cs="Arial"/>
          <w:color w:val="FFFFFF"/>
          <w:sz w:val="24"/>
          <w:szCs w:val="24"/>
        </w:rPr>
        <w:t>,</w:t>
      </w:r>
      <w:r w:rsidR="007833A1" w:rsidRPr="008E7E0C">
        <w:rPr>
          <w:rFonts w:ascii="Arial" w:hAnsi="Arial" w:cs="Arial"/>
          <w:color w:val="FFFFFF"/>
          <w:sz w:val="24"/>
          <w:szCs w:val="24"/>
        </w:rPr>
        <w:t xml:space="preserve"> enquanto que a contratada apresentou um</w:t>
      </w:r>
      <w:r w:rsidR="00DE78A8" w:rsidRPr="008E7E0C">
        <w:rPr>
          <w:rFonts w:ascii="Arial" w:hAnsi="Arial" w:cs="Arial"/>
          <w:color w:val="FFFFFF"/>
          <w:sz w:val="24"/>
          <w:szCs w:val="24"/>
        </w:rPr>
        <w:t>a</w:t>
      </w:r>
      <w:r w:rsidR="007833A1" w:rsidRPr="008E7E0C">
        <w:rPr>
          <w:rFonts w:ascii="Arial" w:hAnsi="Arial" w:cs="Arial"/>
          <w:color w:val="FFFFFF"/>
          <w:sz w:val="24"/>
          <w:szCs w:val="24"/>
        </w:rPr>
        <w:t xml:space="preserve"> </w:t>
      </w:r>
      <w:r w:rsidR="00DE78A8" w:rsidRPr="008E7E0C">
        <w:rPr>
          <w:rFonts w:ascii="Arial" w:hAnsi="Arial" w:cs="Arial"/>
          <w:color w:val="FFFFFF"/>
          <w:sz w:val="24"/>
          <w:szCs w:val="24"/>
        </w:rPr>
        <w:t>proposta</w:t>
      </w:r>
      <w:r w:rsidR="007833A1" w:rsidRPr="008E7E0C">
        <w:rPr>
          <w:rFonts w:ascii="Arial" w:hAnsi="Arial" w:cs="Arial"/>
          <w:color w:val="FFFFFF"/>
          <w:sz w:val="24"/>
          <w:szCs w:val="24"/>
        </w:rPr>
        <w:t xml:space="preserve"> de R$ 117.669,60, resultando numa diferença a maior </w:t>
      </w:r>
      <w:r w:rsidR="00AF3206" w:rsidRPr="008E7E0C">
        <w:rPr>
          <w:rFonts w:ascii="Arial" w:hAnsi="Arial" w:cs="Arial"/>
          <w:color w:val="FFFFFF"/>
          <w:sz w:val="24"/>
          <w:szCs w:val="24"/>
        </w:rPr>
        <w:t>de R$ 24.193,90.</w:t>
      </w:r>
      <w:r w:rsidR="00CC4BE8" w:rsidRPr="002B46B9">
        <w:rPr>
          <w:rFonts w:ascii="Arial" w:hAnsi="Arial" w:cs="Arial"/>
          <w:sz w:val="24"/>
          <w:szCs w:val="24"/>
        </w:rPr>
        <w:t xml:space="preserve"> </w:t>
      </w:r>
    </w:p>
    <w:p w:rsidR="000A7528" w:rsidRPr="002B46B9" w:rsidRDefault="00B22C35" w:rsidP="000A7528">
      <w:pPr>
        <w:pStyle w:val="Corpodetexto"/>
        <w:rPr>
          <w:rFonts w:ascii="Arial" w:hAnsi="Arial" w:cs="Arial"/>
        </w:rPr>
      </w:pPr>
      <w:r w:rsidRPr="002B46B9">
        <w:rPr>
          <w:rFonts w:ascii="Arial" w:hAnsi="Arial" w:cs="Arial"/>
        </w:rPr>
        <w:tab/>
      </w:r>
    </w:p>
    <w:p w:rsidR="00B22C35" w:rsidRPr="002B46B9" w:rsidRDefault="00132A30" w:rsidP="000A7528">
      <w:pPr>
        <w:pStyle w:val="Corpodetexto"/>
        <w:spacing w:after="120" w:line="360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br w:type="page"/>
      </w:r>
      <w:r w:rsidR="00B22C35" w:rsidRPr="002B46B9">
        <w:rPr>
          <w:rFonts w:ascii="Arial" w:hAnsi="Arial" w:cs="Arial"/>
          <w:b/>
          <w:sz w:val="24"/>
          <w:u w:val="single"/>
        </w:rPr>
        <w:lastRenderedPageBreak/>
        <w:t>Anexo</w:t>
      </w:r>
      <w:r w:rsidR="00AF3206" w:rsidRPr="002B46B9">
        <w:rPr>
          <w:rFonts w:ascii="Arial" w:hAnsi="Arial" w:cs="Arial"/>
          <w:b/>
          <w:sz w:val="24"/>
          <w:u w:val="single"/>
        </w:rPr>
        <w:t xml:space="preserve"> </w:t>
      </w:r>
      <w:r w:rsidR="000C787A" w:rsidRPr="002B46B9">
        <w:rPr>
          <w:rFonts w:ascii="Arial" w:hAnsi="Arial" w:cs="Arial"/>
          <w:b/>
          <w:sz w:val="24"/>
          <w:u w:val="single"/>
        </w:rPr>
        <w:t>do Achado de Auditoria</w:t>
      </w:r>
    </w:p>
    <w:p w:rsidR="00132A30" w:rsidRDefault="00132A30" w:rsidP="004140BF">
      <w:pPr>
        <w:pStyle w:val="Corpodetexto"/>
        <w:spacing w:line="360" w:lineRule="auto"/>
        <w:ind w:firstLine="851"/>
        <w:rPr>
          <w:rFonts w:ascii="Arial" w:hAnsi="Arial" w:cs="Arial"/>
          <w:sz w:val="24"/>
          <w:szCs w:val="24"/>
        </w:rPr>
      </w:pPr>
    </w:p>
    <w:p w:rsidR="00132A30" w:rsidRDefault="00132A30" w:rsidP="004140BF">
      <w:pPr>
        <w:pStyle w:val="Corpodetexto"/>
        <w:spacing w:line="360" w:lineRule="auto"/>
        <w:ind w:firstLine="851"/>
        <w:rPr>
          <w:rFonts w:ascii="Arial" w:hAnsi="Arial" w:cs="Arial"/>
          <w:sz w:val="24"/>
          <w:szCs w:val="24"/>
        </w:rPr>
      </w:pPr>
    </w:p>
    <w:p w:rsidR="00132A30" w:rsidRDefault="00132A30" w:rsidP="004140BF">
      <w:pPr>
        <w:pStyle w:val="Corpodetexto"/>
        <w:spacing w:line="360" w:lineRule="auto"/>
        <w:ind w:firstLine="851"/>
        <w:rPr>
          <w:rFonts w:ascii="Arial" w:hAnsi="Arial" w:cs="Arial"/>
          <w:sz w:val="24"/>
          <w:szCs w:val="24"/>
        </w:rPr>
      </w:pPr>
    </w:p>
    <w:p w:rsidR="00132A30" w:rsidRDefault="00132A30" w:rsidP="004140BF">
      <w:pPr>
        <w:pStyle w:val="Corpodetexto"/>
        <w:spacing w:line="360" w:lineRule="auto"/>
        <w:ind w:firstLine="851"/>
        <w:rPr>
          <w:rFonts w:ascii="Arial" w:hAnsi="Arial" w:cs="Arial"/>
          <w:sz w:val="24"/>
          <w:szCs w:val="24"/>
        </w:rPr>
      </w:pPr>
    </w:p>
    <w:p w:rsidR="00132A30" w:rsidRDefault="00132A30" w:rsidP="004140BF">
      <w:pPr>
        <w:pStyle w:val="Corpodetexto"/>
        <w:spacing w:line="360" w:lineRule="auto"/>
        <w:ind w:firstLine="851"/>
        <w:rPr>
          <w:rFonts w:ascii="Arial" w:hAnsi="Arial" w:cs="Arial"/>
          <w:sz w:val="24"/>
          <w:szCs w:val="24"/>
        </w:rPr>
      </w:pPr>
    </w:p>
    <w:p w:rsidR="00132A30" w:rsidRDefault="00132A30" w:rsidP="004140BF">
      <w:pPr>
        <w:pStyle w:val="Corpodetexto"/>
        <w:spacing w:line="360" w:lineRule="auto"/>
        <w:ind w:firstLine="851"/>
        <w:rPr>
          <w:rFonts w:ascii="Arial" w:hAnsi="Arial" w:cs="Arial"/>
          <w:sz w:val="24"/>
          <w:szCs w:val="24"/>
        </w:rPr>
      </w:pPr>
    </w:p>
    <w:p w:rsidR="00132A30" w:rsidRDefault="00132A30" w:rsidP="004140BF">
      <w:pPr>
        <w:pStyle w:val="Corpodetexto"/>
        <w:spacing w:line="360" w:lineRule="auto"/>
        <w:ind w:firstLine="851"/>
        <w:rPr>
          <w:rFonts w:ascii="Arial" w:hAnsi="Arial" w:cs="Arial"/>
          <w:sz w:val="24"/>
          <w:szCs w:val="24"/>
        </w:rPr>
      </w:pPr>
    </w:p>
    <w:p w:rsidR="00132A30" w:rsidRDefault="00132A30" w:rsidP="004140BF">
      <w:pPr>
        <w:pStyle w:val="Corpodetexto"/>
        <w:spacing w:line="360" w:lineRule="auto"/>
        <w:ind w:firstLine="851"/>
        <w:rPr>
          <w:rFonts w:ascii="Arial" w:hAnsi="Arial" w:cs="Arial"/>
          <w:sz w:val="24"/>
          <w:szCs w:val="24"/>
        </w:rPr>
      </w:pPr>
    </w:p>
    <w:p w:rsidR="00132A30" w:rsidRDefault="00132A30" w:rsidP="004140BF">
      <w:pPr>
        <w:pStyle w:val="Corpodetexto"/>
        <w:spacing w:line="360" w:lineRule="auto"/>
        <w:ind w:firstLine="851"/>
        <w:rPr>
          <w:rFonts w:ascii="Arial" w:hAnsi="Arial" w:cs="Arial"/>
          <w:sz w:val="24"/>
          <w:szCs w:val="24"/>
        </w:rPr>
      </w:pPr>
    </w:p>
    <w:p w:rsidR="00132A30" w:rsidRDefault="00132A30" w:rsidP="004140BF">
      <w:pPr>
        <w:pStyle w:val="Corpodetexto"/>
        <w:spacing w:line="360" w:lineRule="auto"/>
        <w:ind w:firstLine="851"/>
        <w:rPr>
          <w:rFonts w:ascii="Arial" w:hAnsi="Arial" w:cs="Arial"/>
          <w:sz w:val="24"/>
          <w:szCs w:val="24"/>
        </w:rPr>
      </w:pPr>
    </w:p>
    <w:p w:rsidR="00132A30" w:rsidRDefault="00132A30" w:rsidP="004140BF">
      <w:pPr>
        <w:pStyle w:val="Corpodetexto"/>
        <w:spacing w:line="360" w:lineRule="auto"/>
        <w:ind w:firstLine="851"/>
        <w:rPr>
          <w:rFonts w:ascii="Arial" w:hAnsi="Arial" w:cs="Arial"/>
          <w:sz w:val="24"/>
          <w:szCs w:val="24"/>
        </w:rPr>
      </w:pPr>
    </w:p>
    <w:p w:rsidR="00132A30" w:rsidRDefault="00132A30" w:rsidP="004140BF">
      <w:pPr>
        <w:pStyle w:val="Corpodetexto"/>
        <w:spacing w:line="360" w:lineRule="auto"/>
        <w:ind w:firstLine="851"/>
        <w:rPr>
          <w:rFonts w:ascii="Arial" w:hAnsi="Arial" w:cs="Arial"/>
          <w:sz w:val="24"/>
          <w:szCs w:val="24"/>
        </w:rPr>
      </w:pPr>
    </w:p>
    <w:p w:rsidR="00132A30" w:rsidRDefault="00132A30" w:rsidP="004140BF">
      <w:pPr>
        <w:pStyle w:val="Corpodetexto"/>
        <w:spacing w:line="360" w:lineRule="auto"/>
        <w:ind w:firstLine="851"/>
        <w:rPr>
          <w:rFonts w:ascii="Arial" w:hAnsi="Arial" w:cs="Arial"/>
          <w:sz w:val="24"/>
          <w:szCs w:val="24"/>
        </w:rPr>
      </w:pPr>
    </w:p>
    <w:p w:rsidR="00FE39E8" w:rsidRPr="002B46B9" w:rsidRDefault="00FE39E8" w:rsidP="004140BF">
      <w:pPr>
        <w:pStyle w:val="Corpodetexto"/>
        <w:spacing w:line="360" w:lineRule="auto"/>
        <w:ind w:firstLine="851"/>
        <w:rPr>
          <w:rFonts w:ascii="Arial" w:hAnsi="Arial" w:cs="Arial"/>
          <w:sz w:val="24"/>
          <w:szCs w:val="24"/>
        </w:rPr>
      </w:pPr>
      <w:r w:rsidRPr="002B46B9">
        <w:rPr>
          <w:rFonts w:ascii="Arial" w:hAnsi="Arial" w:cs="Arial"/>
          <w:sz w:val="24"/>
          <w:szCs w:val="24"/>
        </w:rPr>
        <w:t xml:space="preserve">Assim sendo, objetivando </w:t>
      </w:r>
      <w:r w:rsidR="004140BF" w:rsidRPr="002B46B9">
        <w:rPr>
          <w:rFonts w:ascii="Arial" w:hAnsi="Arial" w:cs="Arial"/>
          <w:sz w:val="24"/>
          <w:szCs w:val="24"/>
        </w:rPr>
        <w:t>o conhecimento e possíve</w:t>
      </w:r>
      <w:r w:rsidR="00E457F2" w:rsidRPr="002B46B9">
        <w:rPr>
          <w:rFonts w:ascii="Arial" w:hAnsi="Arial" w:cs="Arial"/>
          <w:sz w:val="24"/>
          <w:szCs w:val="24"/>
        </w:rPr>
        <w:t>l tomada</w:t>
      </w:r>
      <w:r w:rsidR="004140BF" w:rsidRPr="002B46B9">
        <w:rPr>
          <w:rFonts w:ascii="Arial" w:hAnsi="Arial" w:cs="Arial"/>
          <w:sz w:val="24"/>
          <w:szCs w:val="24"/>
        </w:rPr>
        <w:t xml:space="preserve"> de decisão por parte de Vossa Senhoria</w:t>
      </w:r>
      <w:r w:rsidRPr="002B46B9">
        <w:rPr>
          <w:rFonts w:ascii="Arial" w:hAnsi="Arial" w:cs="Arial"/>
          <w:sz w:val="24"/>
          <w:szCs w:val="24"/>
        </w:rPr>
        <w:t>, na condição de responsáve</w:t>
      </w:r>
      <w:r w:rsidR="00E457F2" w:rsidRPr="002B46B9">
        <w:rPr>
          <w:rFonts w:ascii="Arial" w:hAnsi="Arial" w:cs="Arial"/>
          <w:sz w:val="24"/>
          <w:szCs w:val="24"/>
        </w:rPr>
        <w:t>l</w:t>
      </w:r>
      <w:r w:rsidRPr="002B46B9">
        <w:rPr>
          <w:rFonts w:ascii="Arial" w:hAnsi="Arial" w:cs="Arial"/>
          <w:sz w:val="24"/>
          <w:szCs w:val="24"/>
        </w:rPr>
        <w:t>, ou de outros servidores porventura e</w:t>
      </w:r>
      <w:r w:rsidR="004140BF" w:rsidRPr="002B46B9">
        <w:rPr>
          <w:rFonts w:ascii="Arial" w:hAnsi="Arial" w:cs="Arial"/>
          <w:sz w:val="24"/>
          <w:szCs w:val="24"/>
        </w:rPr>
        <w:t>nvolvidos, estamos enviando este</w:t>
      </w:r>
      <w:r w:rsidRPr="002B46B9">
        <w:rPr>
          <w:rFonts w:ascii="Arial" w:hAnsi="Arial" w:cs="Arial"/>
          <w:sz w:val="24"/>
          <w:szCs w:val="24"/>
        </w:rPr>
        <w:t xml:space="preserve"> </w:t>
      </w:r>
      <w:r w:rsidR="004140BF" w:rsidRPr="002B46B9">
        <w:rPr>
          <w:rFonts w:ascii="Arial" w:hAnsi="Arial" w:cs="Arial"/>
          <w:sz w:val="24"/>
          <w:szCs w:val="24"/>
        </w:rPr>
        <w:t>Relatório</w:t>
      </w:r>
      <w:r w:rsidRPr="002B46B9">
        <w:rPr>
          <w:rFonts w:ascii="Arial" w:hAnsi="Arial" w:cs="Arial"/>
          <w:sz w:val="24"/>
          <w:szCs w:val="24"/>
        </w:rPr>
        <w:t xml:space="preserve"> de Auditoria</w:t>
      </w:r>
      <w:r w:rsidR="004140BF" w:rsidRPr="002B46B9">
        <w:rPr>
          <w:rFonts w:ascii="Arial" w:hAnsi="Arial" w:cs="Arial"/>
          <w:sz w:val="24"/>
          <w:szCs w:val="24"/>
        </w:rPr>
        <w:t>.</w:t>
      </w:r>
    </w:p>
    <w:p w:rsidR="009C4059" w:rsidRPr="002B46B9" w:rsidRDefault="009C4059" w:rsidP="004140BF">
      <w:pPr>
        <w:pStyle w:val="Corpodetexto"/>
        <w:spacing w:line="360" w:lineRule="auto"/>
        <w:ind w:left="708" w:firstLine="851"/>
        <w:rPr>
          <w:rFonts w:ascii="Arial" w:hAnsi="Arial" w:cs="Arial"/>
          <w:sz w:val="24"/>
          <w:szCs w:val="24"/>
        </w:rPr>
      </w:pPr>
    </w:p>
    <w:p w:rsidR="009C4059" w:rsidRPr="002B46B9" w:rsidRDefault="009C4059" w:rsidP="004140BF">
      <w:pPr>
        <w:pStyle w:val="Corpodetexto"/>
        <w:spacing w:line="360" w:lineRule="auto"/>
        <w:ind w:firstLine="851"/>
        <w:rPr>
          <w:rFonts w:ascii="Arial" w:hAnsi="Arial" w:cs="Arial"/>
          <w:sz w:val="24"/>
          <w:szCs w:val="24"/>
        </w:rPr>
      </w:pPr>
      <w:r w:rsidRPr="002B46B9">
        <w:rPr>
          <w:rFonts w:ascii="Arial" w:hAnsi="Arial" w:cs="Arial"/>
          <w:sz w:val="24"/>
          <w:szCs w:val="24"/>
        </w:rPr>
        <w:t xml:space="preserve">Rio Branco, AC, </w:t>
      </w:r>
      <w:r w:rsidR="005D22F4" w:rsidRPr="002B46B9">
        <w:rPr>
          <w:rFonts w:ascii="Arial" w:hAnsi="Arial" w:cs="Arial"/>
          <w:sz w:val="24"/>
          <w:szCs w:val="24"/>
        </w:rPr>
        <w:t>XX</w:t>
      </w:r>
      <w:r w:rsidRPr="002B46B9">
        <w:rPr>
          <w:rFonts w:ascii="Arial" w:hAnsi="Arial" w:cs="Arial"/>
          <w:sz w:val="24"/>
          <w:szCs w:val="24"/>
        </w:rPr>
        <w:t xml:space="preserve"> de </w:t>
      </w:r>
      <w:r w:rsidR="005D22F4" w:rsidRPr="002B46B9">
        <w:rPr>
          <w:rFonts w:ascii="Arial" w:hAnsi="Arial" w:cs="Arial"/>
          <w:sz w:val="24"/>
          <w:szCs w:val="24"/>
        </w:rPr>
        <w:t>XXX</w:t>
      </w:r>
      <w:r w:rsidRPr="002B46B9">
        <w:rPr>
          <w:rFonts w:ascii="Arial" w:hAnsi="Arial" w:cs="Arial"/>
          <w:sz w:val="24"/>
          <w:szCs w:val="24"/>
        </w:rPr>
        <w:t xml:space="preserve"> de 20</w:t>
      </w:r>
      <w:r w:rsidR="005D22F4" w:rsidRPr="002B46B9">
        <w:rPr>
          <w:rFonts w:ascii="Arial" w:hAnsi="Arial" w:cs="Arial"/>
          <w:sz w:val="24"/>
          <w:szCs w:val="24"/>
        </w:rPr>
        <w:t>XX</w:t>
      </w:r>
      <w:r w:rsidRPr="002B46B9">
        <w:rPr>
          <w:rFonts w:ascii="Arial" w:hAnsi="Arial" w:cs="Arial"/>
          <w:sz w:val="24"/>
          <w:szCs w:val="24"/>
        </w:rPr>
        <w:t>.</w:t>
      </w:r>
    </w:p>
    <w:p w:rsidR="00F26856" w:rsidRPr="002B46B9" w:rsidRDefault="00F26856" w:rsidP="009C4059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3"/>
        <w:gridCol w:w="4774"/>
      </w:tblGrid>
      <w:tr w:rsidR="009B4C8B" w:rsidRPr="002B46B9" w:rsidTr="00AE2851">
        <w:tc>
          <w:tcPr>
            <w:tcW w:w="4773" w:type="dxa"/>
          </w:tcPr>
          <w:p w:rsidR="009B4C8B" w:rsidRPr="002B46B9" w:rsidRDefault="00132A30" w:rsidP="00AE2851">
            <w:pPr>
              <w:pStyle w:val="Corpodetex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</w:t>
            </w:r>
          </w:p>
        </w:tc>
        <w:tc>
          <w:tcPr>
            <w:tcW w:w="4774" w:type="dxa"/>
          </w:tcPr>
          <w:p w:rsidR="009B4C8B" w:rsidRPr="002B46B9" w:rsidRDefault="00132A30" w:rsidP="00AE2851">
            <w:pPr>
              <w:pStyle w:val="Corpodetex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______________________________</w:t>
            </w:r>
          </w:p>
        </w:tc>
      </w:tr>
      <w:tr w:rsidR="009B4C8B" w:rsidRPr="002B46B9" w:rsidTr="00AE2851">
        <w:tc>
          <w:tcPr>
            <w:tcW w:w="4773" w:type="dxa"/>
          </w:tcPr>
          <w:p w:rsidR="009B4C8B" w:rsidRPr="002B46B9" w:rsidRDefault="009B4C8B" w:rsidP="00AE2851">
            <w:pPr>
              <w:pStyle w:val="Corpodetex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</w:tcPr>
          <w:p w:rsidR="009B4C8B" w:rsidRPr="002B46B9" w:rsidRDefault="009B4C8B" w:rsidP="00AE2851">
            <w:pPr>
              <w:pStyle w:val="Corpodetex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4C8B" w:rsidRPr="002B46B9" w:rsidTr="00AE2851">
        <w:tc>
          <w:tcPr>
            <w:tcW w:w="4773" w:type="dxa"/>
          </w:tcPr>
          <w:p w:rsidR="009B4C8B" w:rsidRPr="002B46B9" w:rsidRDefault="009B4C8B" w:rsidP="00AE2851">
            <w:pPr>
              <w:pStyle w:val="Corpodetex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</w:tcPr>
          <w:p w:rsidR="009B4C8B" w:rsidRPr="002B46B9" w:rsidRDefault="009B4C8B" w:rsidP="00AE2851">
            <w:pPr>
              <w:pStyle w:val="Corpodetex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4C8B" w:rsidRPr="002B46B9" w:rsidTr="00AE2851">
        <w:tc>
          <w:tcPr>
            <w:tcW w:w="4773" w:type="dxa"/>
          </w:tcPr>
          <w:p w:rsidR="009B4C8B" w:rsidRPr="002B46B9" w:rsidRDefault="009B4C8B" w:rsidP="00AE2851">
            <w:pPr>
              <w:pStyle w:val="Corpodetex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6856" w:rsidRPr="002B46B9" w:rsidRDefault="00F26856" w:rsidP="00AE2851">
            <w:pPr>
              <w:pStyle w:val="Corpodetex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6856" w:rsidRPr="002B46B9" w:rsidRDefault="00F26856" w:rsidP="00AE2851">
            <w:pPr>
              <w:pStyle w:val="Corpodetex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6856" w:rsidRPr="002B46B9" w:rsidRDefault="00F26856" w:rsidP="00AE2851">
            <w:pPr>
              <w:pStyle w:val="Corpodetex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</w:tcPr>
          <w:p w:rsidR="009B4C8B" w:rsidRPr="002B46B9" w:rsidRDefault="009B4C8B" w:rsidP="00AE2851">
            <w:pPr>
              <w:pStyle w:val="Corpodetex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A30" w:rsidRPr="002B46B9" w:rsidTr="00AE2851">
        <w:tc>
          <w:tcPr>
            <w:tcW w:w="4773" w:type="dxa"/>
          </w:tcPr>
          <w:p w:rsidR="00132A30" w:rsidRPr="002B46B9" w:rsidRDefault="00132A30" w:rsidP="00455D78">
            <w:pPr>
              <w:pStyle w:val="Corpodetex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</w:t>
            </w:r>
          </w:p>
        </w:tc>
        <w:tc>
          <w:tcPr>
            <w:tcW w:w="4774" w:type="dxa"/>
          </w:tcPr>
          <w:p w:rsidR="00132A30" w:rsidRPr="002B46B9" w:rsidRDefault="00132A30" w:rsidP="00455D78">
            <w:pPr>
              <w:pStyle w:val="Corpodetex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</w:t>
            </w:r>
          </w:p>
        </w:tc>
      </w:tr>
      <w:tr w:rsidR="00132A30" w:rsidRPr="002B46B9" w:rsidTr="00AE2851">
        <w:tc>
          <w:tcPr>
            <w:tcW w:w="4773" w:type="dxa"/>
          </w:tcPr>
          <w:p w:rsidR="00132A30" w:rsidRPr="002B46B9" w:rsidRDefault="00132A30" w:rsidP="00455D78">
            <w:pPr>
              <w:pStyle w:val="Corpodetex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</w:tcPr>
          <w:p w:rsidR="00132A30" w:rsidRPr="002B46B9" w:rsidRDefault="00132A30" w:rsidP="00455D78">
            <w:pPr>
              <w:pStyle w:val="Corpodetex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4C8B" w:rsidRPr="002B46B9" w:rsidTr="00AE2851">
        <w:tc>
          <w:tcPr>
            <w:tcW w:w="4773" w:type="dxa"/>
          </w:tcPr>
          <w:p w:rsidR="009B4C8B" w:rsidRPr="002B46B9" w:rsidRDefault="009B4C8B" w:rsidP="00AE2851">
            <w:pPr>
              <w:pStyle w:val="Corpodetex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</w:tcPr>
          <w:p w:rsidR="009B4C8B" w:rsidRPr="002B46B9" w:rsidRDefault="009B4C8B" w:rsidP="00AE2851">
            <w:pPr>
              <w:pStyle w:val="Corpodetex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4C8B" w:rsidRPr="002B46B9" w:rsidTr="00AE2851">
        <w:tc>
          <w:tcPr>
            <w:tcW w:w="4773" w:type="dxa"/>
          </w:tcPr>
          <w:p w:rsidR="009B4C8B" w:rsidRPr="002B46B9" w:rsidRDefault="009B4C8B" w:rsidP="00AE2851">
            <w:pPr>
              <w:pStyle w:val="Corpodetex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</w:tcPr>
          <w:p w:rsidR="009B4C8B" w:rsidRPr="002B46B9" w:rsidRDefault="009B4C8B" w:rsidP="00AE2851">
            <w:pPr>
              <w:pStyle w:val="Corpodetex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26856" w:rsidRPr="002B46B9" w:rsidRDefault="00F26856" w:rsidP="009C4059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059" w:rsidRPr="002B46B9" w:rsidRDefault="00132A30" w:rsidP="00FE39E8">
      <w:pPr>
        <w:pStyle w:val="Corpodetex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</w:t>
      </w:r>
    </w:p>
    <w:sectPr w:rsidR="009C4059" w:rsidRPr="002B46B9" w:rsidSect="00181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851" w:right="567" w:bottom="851" w:left="1134" w:header="851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E0C" w:rsidRDefault="008E7E0C">
      <w:r>
        <w:separator/>
      </w:r>
    </w:p>
  </w:endnote>
  <w:endnote w:type="continuationSeparator" w:id="0">
    <w:p w:rsidR="008E7E0C" w:rsidRDefault="008E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083" w:rsidRDefault="00980C9F">
    <w:pPr>
      <w:pStyle w:val="Rodap"/>
      <w:framePr w:wrap="around" w:vAnchor="text" w:hAnchor="margin" w:xAlign="right" w:y="1"/>
    </w:pPr>
    <w:r>
      <w:fldChar w:fldCharType="begin"/>
    </w:r>
    <w:r w:rsidR="00D22083">
      <w:instrText xml:space="preserve">PAGE  </w:instrText>
    </w:r>
    <w:r>
      <w:fldChar w:fldCharType="end"/>
    </w:r>
  </w:p>
  <w:p w:rsidR="00D22083" w:rsidRDefault="00D22083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EEB" w:rsidRPr="008D764E" w:rsidRDefault="008E7E0C" w:rsidP="00902EEB">
    <w:pPr>
      <w:pStyle w:val="Rodap"/>
      <w:spacing w:before="6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eastAsia="en-US"/>
      </w:rPr>
      <w:pict>
        <v:line id="_x0000_s2051" style="position:absolute;left:0;text-align:left;z-index:1" from="-4.95pt,.65pt" to="511.3pt,.65pt" strokecolor="silver" strokeweight="3pt"/>
      </w:pict>
    </w:r>
    <w:r w:rsidR="00902EEB" w:rsidRPr="008D764E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902EEB" w:rsidRPr="008D764E">
      <w:rPr>
        <w:rFonts w:ascii="Arial" w:hAnsi="Arial" w:cs="Arial"/>
        <w:sz w:val="16"/>
        <w:szCs w:val="16"/>
        <w:u w:val="single"/>
        <w:vertAlign w:val="superscript"/>
      </w:rPr>
      <w:t>o</w:t>
    </w:r>
    <w:r w:rsidR="00902EEB" w:rsidRPr="008D764E">
      <w:rPr>
        <w:rFonts w:ascii="Arial" w:hAnsi="Arial" w:cs="Arial"/>
        <w:sz w:val="16"/>
        <w:szCs w:val="16"/>
      </w:rPr>
      <w:t xml:space="preserve"> 166/2012             Pág: </w:t>
    </w:r>
    <w:r w:rsidR="00980C9F" w:rsidRPr="008D764E">
      <w:rPr>
        <w:rStyle w:val="Nmerodepgina"/>
        <w:rFonts w:ascii="Arial" w:hAnsi="Arial" w:cs="Arial"/>
        <w:sz w:val="16"/>
        <w:szCs w:val="16"/>
      </w:rPr>
      <w:fldChar w:fldCharType="begin"/>
    </w:r>
    <w:r w:rsidR="00902EEB" w:rsidRPr="008D764E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980C9F" w:rsidRPr="008D764E">
      <w:rPr>
        <w:rStyle w:val="Nmerodepgina"/>
        <w:rFonts w:ascii="Arial" w:hAnsi="Arial" w:cs="Arial"/>
        <w:sz w:val="16"/>
        <w:szCs w:val="16"/>
      </w:rPr>
      <w:fldChar w:fldCharType="separate"/>
    </w:r>
    <w:r w:rsidR="00740B3A">
      <w:rPr>
        <w:rStyle w:val="Nmerodepgina"/>
        <w:rFonts w:ascii="Arial" w:hAnsi="Arial" w:cs="Arial"/>
        <w:noProof/>
        <w:sz w:val="16"/>
        <w:szCs w:val="16"/>
      </w:rPr>
      <w:t>1</w:t>
    </w:r>
    <w:r w:rsidR="00980C9F" w:rsidRPr="008D764E">
      <w:rPr>
        <w:rStyle w:val="Nmerodepgina"/>
        <w:rFonts w:ascii="Arial" w:hAnsi="Arial" w:cs="Arial"/>
        <w:sz w:val="16"/>
        <w:szCs w:val="16"/>
      </w:rPr>
      <w:fldChar w:fldCharType="end"/>
    </w:r>
    <w:r w:rsidR="00902EEB" w:rsidRPr="008D764E">
      <w:rPr>
        <w:rStyle w:val="Nmerodepgina"/>
        <w:rFonts w:ascii="Arial" w:hAnsi="Arial" w:cs="Arial"/>
        <w:sz w:val="16"/>
        <w:szCs w:val="16"/>
      </w:rPr>
      <w:t>/</w:t>
    </w:r>
    <w:r w:rsidR="00980C9F" w:rsidRPr="008D764E">
      <w:rPr>
        <w:rStyle w:val="Nmerodepgina"/>
        <w:rFonts w:ascii="Arial" w:hAnsi="Arial" w:cs="Arial"/>
        <w:sz w:val="16"/>
        <w:szCs w:val="16"/>
      </w:rPr>
      <w:fldChar w:fldCharType="begin"/>
    </w:r>
    <w:r w:rsidR="00902EEB" w:rsidRPr="008D764E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980C9F" w:rsidRPr="008D764E">
      <w:rPr>
        <w:rStyle w:val="Nmerodepgina"/>
        <w:rFonts w:ascii="Arial" w:hAnsi="Arial" w:cs="Arial"/>
        <w:sz w:val="16"/>
        <w:szCs w:val="16"/>
      </w:rPr>
      <w:fldChar w:fldCharType="separate"/>
    </w:r>
    <w:r w:rsidR="00740B3A">
      <w:rPr>
        <w:rStyle w:val="Nmerodepgina"/>
        <w:rFonts w:ascii="Arial" w:hAnsi="Arial" w:cs="Arial"/>
        <w:noProof/>
        <w:sz w:val="16"/>
        <w:szCs w:val="16"/>
      </w:rPr>
      <w:t>4</w:t>
    </w:r>
    <w:r w:rsidR="00980C9F" w:rsidRPr="008D764E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A30" w:rsidRDefault="00132A3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E0C" w:rsidRDefault="008E7E0C">
      <w:r>
        <w:separator/>
      </w:r>
    </w:p>
  </w:footnote>
  <w:footnote w:type="continuationSeparator" w:id="0">
    <w:p w:rsidR="008E7E0C" w:rsidRDefault="008E7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A30" w:rsidRDefault="00132A3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88"/>
      <w:gridCol w:w="6825"/>
      <w:gridCol w:w="1701"/>
    </w:tblGrid>
    <w:tr w:rsidR="00902EEB" w:rsidTr="00E4378D">
      <w:trPr>
        <w:trHeight w:val="325"/>
      </w:trPr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02EEB" w:rsidRDefault="008E7E0C" w:rsidP="00E4378D">
          <w:pPr>
            <w:pStyle w:val="Cabealho"/>
            <w:ind w:left="-113" w:right="-113"/>
            <w:rPr>
              <w:rFonts w:ascii="Arial" w:hAnsi="Arial" w:cs="Arial"/>
            </w:rPr>
          </w:pPr>
          <w:r>
            <w:rPr>
              <w:rFonts w:ascii="Arial" w:hAnsi="Arial" w:cs="Aria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0pt;height:90pt">
                <v:imagedata r:id="rId1" o:title="_logomarca_poder_judiciario_vertical_preta_tjac_jan13"/>
              </v:shape>
            </w:pict>
          </w:r>
        </w:p>
      </w:tc>
      <w:tc>
        <w:tcPr>
          <w:tcW w:w="682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02EEB" w:rsidRPr="00FA4B4C" w:rsidRDefault="00902EEB" w:rsidP="00455D78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Relatório de Auditoria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902EEB" w:rsidRDefault="00902EEB" w:rsidP="00455D78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902EEB" w:rsidRPr="008E0E9E" w:rsidTr="00E4378D">
      <w:trPr>
        <w:trHeight w:val="633"/>
      </w:trPr>
      <w:tc>
        <w:tcPr>
          <w:tcW w:w="178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02EEB" w:rsidRDefault="00902EEB" w:rsidP="00455D78">
          <w:pPr>
            <w:rPr>
              <w:rFonts w:ascii="Arial" w:hAnsi="Arial" w:cs="Arial"/>
            </w:rPr>
          </w:pPr>
        </w:p>
      </w:tc>
      <w:tc>
        <w:tcPr>
          <w:tcW w:w="682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02EEB" w:rsidRDefault="00902EEB" w:rsidP="00455D78">
          <w:pPr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02EEB" w:rsidRDefault="00902EEB" w:rsidP="00455D78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MOD-ASCOI-001-0</w:t>
          </w:r>
          <w:r w:rsidR="00132A30">
            <w:rPr>
              <w:rFonts w:ascii="Arial" w:hAnsi="Arial" w:cs="Arial"/>
              <w:sz w:val="16"/>
              <w:szCs w:val="16"/>
              <w:lang w:val="en-US"/>
            </w:rPr>
            <w:t>4</w:t>
          </w:r>
        </w:p>
        <w:p w:rsidR="00902EEB" w:rsidRDefault="00902EEB" w:rsidP="00455D78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(V.00)</w:t>
          </w:r>
        </w:p>
      </w:tc>
    </w:tr>
  </w:tbl>
  <w:p w:rsidR="00902EEB" w:rsidRPr="002D7E5A" w:rsidRDefault="00902EEB" w:rsidP="00902EEB">
    <w:pPr>
      <w:pStyle w:val="Cabealho"/>
      <w:rPr>
        <w:rFonts w:ascii="Arial" w:hAnsi="Arial" w:cs="Arial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A30" w:rsidRDefault="00132A3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75F7F"/>
    <w:multiLevelType w:val="singleLevel"/>
    <w:tmpl w:val="1004CFB8"/>
    <w:lvl w:ilvl="0">
      <w:start w:val="8"/>
      <w:numFmt w:val="decimal"/>
      <w:pStyle w:val="Ttulo8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</w:abstractNum>
  <w:abstractNum w:abstractNumId="1">
    <w:nsid w:val="0AA330CF"/>
    <w:multiLevelType w:val="multilevel"/>
    <w:tmpl w:val="489AC2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C5264CC"/>
    <w:multiLevelType w:val="hybridMultilevel"/>
    <w:tmpl w:val="4BC6432E"/>
    <w:lvl w:ilvl="0" w:tplc="393C0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0A1408"/>
    <w:multiLevelType w:val="multilevel"/>
    <w:tmpl w:val="AD9CE8E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8245B66"/>
    <w:multiLevelType w:val="hybridMultilevel"/>
    <w:tmpl w:val="2DAC74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46C83"/>
    <w:multiLevelType w:val="hybridMultilevel"/>
    <w:tmpl w:val="2DAC74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97E76"/>
    <w:multiLevelType w:val="multilevel"/>
    <w:tmpl w:val="888AAE62"/>
    <w:lvl w:ilvl="0">
      <w:start w:val="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40B815B1"/>
    <w:multiLevelType w:val="hybridMultilevel"/>
    <w:tmpl w:val="2DAC74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CE1925"/>
    <w:multiLevelType w:val="hybridMultilevel"/>
    <w:tmpl w:val="AB324C84"/>
    <w:lvl w:ilvl="0" w:tplc="71987520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A640836E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8FB4575C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BEE0229C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352AFE10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7430CFE6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2E8632D0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A7D28F80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CD3C1DE8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9">
    <w:nsid w:val="6F736F9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5CC5591"/>
    <w:multiLevelType w:val="multilevel"/>
    <w:tmpl w:val="C4CAF70E"/>
    <w:lvl w:ilvl="0">
      <w:start w:val="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0"/>
  </w:num>
  <w:num w:numId="6">
    <w:abstractNumId w:val="8"/>
  </w:num>
  <w:num w:numId="7">
    <w:abstractNumId w:val="1"/>
  </w:num>
  <w:num w:numId="8">
    <w:abstractNumId w:val="9"/>
  </w:num>
  <w:num w:numId="9">
    <w:abstractNumId w:val="7"/>
  </w:num>
  <w:num w:numId="10">
    <w:abstractNumId w:val="4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25E7"/>
    <w:rsid w:val="000031D2"/>
    <w:rsid w:val="00045C39"/>
    <w:rsid w:val="000533B1"/>
    <w:rsid w:val="000A3EB2"/>
    <w:rsid w:val="000A5783"/>
    <w:rsid w:val="000A7528"/>
    <w:rsid w:val="000B1AF6"/>
    <w:rsid w:val="000C787A"/>
    <w:rsid w:val="000D288B"/>
    <w:rsid w:val="00132A30"/>
    <w:rsid w:val="00157F87"/>
    <w:rsid w:val="00181F88"/>
    <w:rsid w:val="001A29BA"/>
    <w:rsid w:val="001E2F9D"/>
    <w:rsid w:val="001F3790"/>
    <w:rsid w:val="001F3F86"/>
    <w:rsid w:val="00204A75"/>
    <w:rsid w:val="0021065B"/>
    <w:rsid w:val="00221A8D"/>
    <w:rsid w:val="00232391"/>
    <w:rsid w:val="00292D3F"/>
    <w:rsid w:val="002A2D3A"/>
    <w:rsid w:val="002B46B9"/>
    <w:rsid w:val="002B64BA"/>
    <w:rsid w:val="003018EE"/>
    <w:rsid w:val="003132A9"/>
    <w:rsid w:val="003371F6"/>
    <w:rsid w:val="00355BFC"/>
    <w:rsid w:val="003733F8"/>
    <w:rsid w:val="00387715"/>
    <w:rsid w:val="003A53F3"/>
    <w:rsid w:val="003F0B03"/>
    <w:rsid w:val="004140BF"/>
    <w:rsid w:val="00433FB6"/>
    <w:rsid w:val="00441B1F"/>
    <w:rsid w:val="00441E66"/>
    <w:rsid w:val="0044622F"/>
    <w:rsid w:val="00457BE8"/>
    <w:rsid w:val="00461802"/>
    <w:rsid w:val="004B6DD8"/>
    <w:rsid w:val="004D36D7"/>
    <w:rsid w:val="00513959"/>
    <w:rsid w:val="00525E7C"/>
    <w:rsid w:val="00541E25"/>
    <w:rsid w:val="0058444B"/>
    <w:rsid w:val="005A7AE0"/>
    <w:rsid w:val="005B4BEC"/>
    <w:rsid w:val="005D22F4"/>
    <w:rsid w:val="0064683B"/>
    <w:rsid w:val="00650568"/>
    <w:rsid w:val="006803F7"/>
    <w:rsid w:val="00686C1B"/>
    <w:rsid w:val="006A1EB7"/>
    <w:rsid w:val="006B7861"/>
    <w:rsid w:val="006C4C74"/>
    <w:rsid w:val="006D1C35"/>
    <w:rsid w:val="006D64AD"/>
    <w:rsid w:val="006E636B"/>
    <w:rsid w:val="00700294"/>
    <w:rsid w:val="00740B3A"/>
    <w:rsid w:val="007771CA"/>
    <w:rsid w:val="007833A1"/>
    <w:rsid w:val="00793AFF"/>
    <w:rsid w:val="00795907"/>
    <w:rsid w:val="007A36AD"/>
    <w:rsid w:val="007E5825"/>
    <w:rsid w:val="007F13ED"/>
    <w:rsid w:val="007F5DD6"/>
    <w:rsid w:val="008039BA"/>
    <w:rsid w:val="00823080"/>
    <w:rsid w:val="00854CFC"/>
    <w:rsid w:val="008559EB"/>
    <w:rsid w:val="008A3347"/>
    <w:rsid w:val="008A5789"/>
    <w:rsid w:val="008E7E0C"/>
    <w:rsid w:val="008F3EBC"/>
    <w:rsid w:val="00902EEB"/>
    <w:rsid w:val="00942730"/>
    <w:rsid w:val="00975315"/>
    <w:rsid w:val="00980C9F"/>
    <w:rsid w:val="009813B3"/>
    <w:rsid w:val="009B1973"/>
    <w:rsid w:val="009B3296"/>
    <w:rsid w:val="009B4C8B"/>
    <w:rsid w:val="009C4059"/>
    <w:rsid w:val="009E59F9"/>
    <w:rsid w:val="009F066F"/>
    <w:rsid w:val="00A06EB2"/>
    <w:rsid w:val="00A37392"/>
    <w:rsid w:val="00A74AAE"/>
    <w:rsid w:val="00A76406"/>
    <w:rsid w:val="00A9653C"/>
    <w:rsid w:val="00AE2851"/>
    <w:rsid w:val="00AF2CC0"/>
    <w:rsid w:val="00AF3206"/>
    <w:rsid w:val="00B22C35"/>
    <w:rsid w:val="00B81806"/>
    <w:rsid w:val="00BB5830"/>
    <w:rsid w:val="00BD6799"/>
    <w:rsid w:val="00BE31A6"/>
    <w:rsid w:val="00C0430C"/>
    <w:rsid w:val="00C15616"/>
    <w:rsid w:val="00C16CA5"/>
    <w:rsid w:val="00C20677"/>
    <w:rsid w:val="00C3400E"/>
    <w:rsid w:val="00C35B95"/>
    <w:rsid w:val="00C4355C"/>
    <w:rsid w:val="00C81741"/>
    <w:rsid w:val="00CC4BE8"/>
    <w:rsid w:val="00CE231F"/>
    <w:rsid w:val="00D22083"/>
    <w:rsid w:val="00D25D3C"/>
    <w:rsid w:val="00D435A2"/>
    <w:rsid w:val="00D520EE"/>
    <w:rsid w:val="00D625E7"/>
    <w:rsid w:val="00D63820"/>
    <w:rsid w:val="00D87DFA"/>
    <w:rsid w:val="00DA7AE2"/>
    <w:rsid w:val="00DC6D53"/>
    <w:rsid w:val="00DE78A8"/>
    <w:rsid w:val="00E30B80"/>
    <w:rsid w:val="00E4378D"/>
    <w:rsid w:val="00E457F2"/>
    <w:rsid w:val="00E71C39"/>
    <w:rsid w:val="00E7534B"/>
    <w:rsid w:val="00EA2CD9"/>
    <w:rsid w:val="00EB2F3C"/>
    <w:rsid w:val="00F01E47"/>
    <w:rsid w:val="00F2116A"/>
    <w:rsid w:val="00F26856"/>
    <w:rsid w:val="00F33C4F"/>
    <w:rsid w:val="00F60B28"/>
    <w:rsid w:val="00F60E42"/>
    <w:rsid w:val="00F6561C"/>
    <w:rsid w:val="00FA2848"/>
    <w:rsid w:val="00FA5855"/>
    <w:rsid w:val="00FD147A"/>
    <w:rsid w:val="00FE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87DFA"/>
  </w:style>
  <w:style w:type="paragraph" w:styleId="Ttulo1">
    <w:name w:val="heading 1"/>
    <w:basedOn w:val="Normal"/>
    <w:next w:val="Normal"/>
    <w:link w:val="Ttulo1Char"/>
    <w:uiPriority w:val="99"/>
    <w:qFormat/>
    <w:rsid w:val="00D87DFA"/>
    <w:pPr>
      <w:keepNext/>
      <w:spacing w:before="240"/>
      <w:ind w:firstLine="2835"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D87DFA"/>
    <w:pPr>
      <w:keepNext/>
      <w:widowControl w:val="0"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9"/>
    <w:qFormat/>
    <w:rsid w:val="00D87DFA"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D87DFA"/>
    <w:pPr>
      <w:keepNext/>
      <w:spacing w:line="360" w:lineRule="auto"/>
      <w:jc w:val="both"/>
      <w:outlineLvl w:val="3"/>
    </w:pPr>
    <w:rPr>
      <w:sz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D87DFA"/>
    <w:pPr>
      <w:keepNext/>
      <w:spacing w:line="360" w:lineRule="auto"/>
      <w:ind w:firstLine="1410"/>
      <w:jc w:val="both"/>
      <w:outlineLvl w:val="4"/>
    </w:pPr>
    <w:rPr>
      <w:i/>
      <w:sz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87DFA"/>
    <w:pPr>
      <w:keepNext/>
      <w:spacing w:line="360" w:lineRule="auto"/>
      <w:ind w:firstLine="1410"/>
      <w:jc w:val="both"/>
      <w:outlineLvl w:val="5"/>
    </w:pPr>
    <w:rPr>
      <w:sz w:val="28"/>
      <w:u w:val="single"/>
    </w:rPr>
  </w:style>
  <w:style w:type="paragraph" w:styleId="Ttulo7">
    <w:name w:val="heading 7"/>
    <w:basedOn w:val="Normal"/>
    <w:next w:val="Normal"/>
    <w:link w:val="Ttulo7Char"/>
    <w:uiPriority w:val="99"/>
    <w:qFormat/>
    <w:rsid w:val="00D87DFA"/>
    <w:pPr>
      <w:keepNext/>
      <w:spacing w:line="360" w:lineRule="auto"/>
      <w:ind w:left="1410"/>
      <w:jc w:val="both"/>
      <w:outlineLvl w:val="6"/>
    </w:pPr>
    <w:rPr>
      <w:sz w:val="28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rsid w:val="00D87DFA"/>
    <w:pPr>
      <w:keepNext/>
      <w:numPr>
        <w:numId w:val="1"/>
      </w:numPr>
      <w:spacing w:line="360" w:lineRule="auto"/>
      <w:jc w:val="both"/>
      <w:outlineLvl w:val="7"/>
    </w:pPr>
    <w:rPr>
      <w:b/>
      <w:sz w:val="28"/>
    </w:rPr>
  </w:style>
  <w:style w:type="paragraph" w:styleId="Ttulo9">
    <w:name w:val="heading 9"/>
    <w:basedOn w:val="Normal"/>
    <w:next w:val="Normal"/>
    <w:link w:val="Ttulo9Char"/>
    <w:uiPriority w:val="99"/>
    <w:qFormat/>
    <w:rsid w:val="00D87DFA"/>
    <w:pPr>
      <w:keepNext/>
      <w:ind w:firstLine="1418"/>
      <w:jc w:val="both"/>
      <w:outlineLvl w:val="8"/>
    </w:pPr>
    <w:rPr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41E2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541E2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541E25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541E25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541E2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541E25"/>
    <w:rPr>
      <w:rFonts w:ascii="Calibri" w:hAnsi="Calibri" w:cs="Times New Roman"/>
      <w:b/>
      <w:bCs/>
    </w:rPr>
  </w:style>
  <w:style w:type="character" w:customStyle="1" w:styleId="Ttulo7Char">
    <w:name w:val="Título 7 Char"/>
    <w:link w:val="Ttulo7"/>
    <w:uiPriority w:val="99"/>
    <w:semiHidden/>
    <w:locked/>
    <w:rsid w:val="00541E25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9"/>
    <w:semiHidden/>
    <w:locked/>
    <w:rsid w:val="00541E25"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541E25"/>
    <w:rPr>
      <w:rFonts w:ascii="Cambria" w:hAnsi="Cambria" w:cs="Times New Roman"/>
    </w:rPr>
  </w:style>
  <w:style w:type="paragraph" w:styleId="Cabealho">
    <w:name w:val="header"/>
    <w:basedOn w:val="Normal"/>
    <w:link w:val="CabealhoChar"/>
    <w:uiPriority w:val="99"/>
    <w:rsid w:val="00D87DF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541E25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D87DF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541E25"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semiHidden/>
    <w:rsid w:val="00D87DFA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uiPriority w:val="99"/>
    <w:semiHidden/>
    <w:locked/>
    <w:rsid w:val="00541E25"/>
    <w:rPr>
      <w:rFonts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D87DFA"/>
    <w:pPr>
      <w:ind w:left="2127"/>
    </w:pPr>
    <w:rPr>
      <w:sz w:val="28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541E25"/>
    <w:rPr>
      <w:rFonts w:cs="Times New Roman"/>
      <w:sz w:val="20"/>
      <w:szCs w:val="20"/>
    </w:rPr>
  </w:style>
  <w:style w:type="character" w:styleId="Nmerodepgina">
    <w:name w:val="page number"/>
    <w:uiPriority w:val="99"/>
    <w:rsid w:val="00D87DFA"/>
    <w:rPr>
      <w:rFonts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D87DFA"/>
    <w:pPr>
      <w:spacing w:before="120"/>
      <w:ind w:firstLine="2835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541E25"/>
    <w:rPr>
      <w:rFonts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rsid w:val="00D87DFA"/>
  </w:style>
  <w:style w:type="character" w:customStyle="1" w:styleId="TextodenotaderodapChar">
    <w:name w:val="Texto de nota de rodapé Char"/>
    <w:link w:val="Textodenotaderodap"/>
    <w:uiPriority w:val="99"/>
    <w:semiHidden/>
    <w:locked/>
    <w:rsid w:val="00541E25"/>
    <w:rPr>
      <w:rFonts w:cs="Times New Roman"/>
      <w:sz w:val="20"/>
      <w:szCs w:val="20"/>
    </w:rPr>
  </w:style>
  <w:style w:type="character" w:styleId="Refdenotaderodap">
    <w:name w:val="footnote reference"/>
    <w:semiHidden/>
    <w:rsid w:val="00D87DFA"/>
    <w:rPr>
      <w:rFonts w:cs="Times New Roman"/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D87DFA"/>
    <w:pPr>
      <w:spacing w:before="240"/>
      <w:ind w:firstLine="2835"/>
      <w:jc w:val="both"/>
    </w:pPr>
    <w:rPr>
      <w:sz w:val="28"/>
      <w:u w:val="single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sid w:val="00541E25"/>
    <w:rPr>
      <w:rFonts w:cs="Times New Roman"/>
      <w:sz w:val="16"/>
      <w:szCs w:val="16"/>
    </w:rPr>
  </w:style>
  <w:style w:type="character" w:styleId="Hyperlink">
    <w:name w:val="Hyperlink"/>
    <w:uiPriority w:val="99"/>
    <w:semiHidden/>
    <w:rsid w:val="00D87DFA"/>
    <w:rPr>
      <w:rFonts w:cs="Times New Roman"/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semiHidden/>
    <w:rsid w:val="00D87DFA"/>
    <w:pPr>
      <w:jc w:val="both"/>
    </w:pPr>
    <w:rPr>
      <w:b/>
      <w:sz w:val="28"/>
    </w:rPr>
  </w:style>
  <w:style w:type="character" w:customStyle="1" w:styleId="Corpodetexto2Char">
    <w:name w:val="Corpo de texto 2 Char"/>
    <w:link w:val="Corpodetexto2"/>
    <w:uiPriority w:val="99"/>
    <w:semiHidden/>
    <w:locked/>
    <w:rsid w:val="00541E25"/>
    <w:rPr>
      <w:rFonts w:cs="Times New Roman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semiHidden/>
    <w:rsid w:val="00D87DFA"/>
    <w:pPr>
      <w:spacing w:line="360" w:lineRule="auto"/>
      <w:jc w:val="both"/>
    </w:pPr>
    <w:rPr>
      <w:i/>
      <w:sz w:val="24"/>
    </w:rPr>
  </w:style>
  <w:style w:type="character" w:customStyle="1" w:styleId="Corpodetexto3Char">
    <w:name w:val="Corpo de texto 3 Char"/>
    <w:link w:val="Corpodetexto3"/>
    <w:uiPriority w:val="99"/>
    <w:semiHidden/>
    <w:locked/>
    <w:rsid w:val="00541E25"/>
    <w:rPr>
      <w:rFonts w:cs="Times New Roman"/>
      <w:sz w:val="16"/>
      <w:szCs w:val="16"/>
    </w:rPr>
  </w:style>
  <w:style w:type="character" w:styleId="HiperlinkVisitado">
    <w:name w:val="FollowedHyperlink"/>
    <w:uiPriority w:val="99"/>
    <w:semiHidden/>
    <w:rsid w:val="00D87DFA"/>
    <w:rPr>
      <w:rFonts w:cs="Times New Roman"/>
      <w:color w:val="800080"/>
      <w:u w:val="single"/>
    </w:rPr>
  </w:style>
  <w:style w:type="paragraph" w:customStyle="1" w:styleId="xl44">
    <w:name w:val="xl44"/>
    <w:basedOn w:val="Normal"/>
    <w:rsid w:val="005A7AE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table" w:styleId="Tabelacomgrade">
    <w:name w:val="Table Grid"/>
    <w:basedOn w:val="Tabelanormal"/>
    <w:uiPriority w:val="59"/>
    <w:locked/>
    <w:rsid w:val="009B4C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75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639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Procedimento :  4761/2003</vt:lpstr>
    </vt:vector>
  </TitlesOfParts>
  <Company>Justiça Eleitoral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Procedimento :  4761/2003</dc:title>
  <dc:creator>0000261552461</dc:creator>
  <cp:lastModifiedBy>rob</cp:lastModifiedBy>
  <cp:revision>9</cp:revision>
  <cp:lastPrinted>2011-07-12T17:08:00Z</cp:lastPrinted>
  <dcterms:created xsi:type="dcterms:W3CDTF">2012-04-23T01:02:00Z</dcterms:created>
  <dcterms:modified xsi:type="dcterms:W3CDTF">2013-02-20T15:43:00Z</dcterms:modified>
</cp:coreProperties>
</file>