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9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04373" cy="9768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73" cy="97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spacing w:before="93"/>
        <w:ind w:left="119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Processo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Administrativo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2024-144</w:t>
      </w:r>
    </w:p>
    <w:p>
      <w:pPr>
        <w:pStyle w:val="BodyText"/>
        <w:spacing w:before="11"/>
        <w:rPr>
          <w:rFonts w:ascii="Arial"/>
          <w:b/>
          <w:sz w:val="28"/>
        </w:rPr>
      </w:pPr>
    </w:p>
    <w:p>
      <w:pPr>
        <w:pStyle w:val="BodyText"/>
        <w:spacing w:line="417" w:lineRule="auto"/>
        <w:ind w:left="119" w:right="127"/>
        <w:jc w:val="both"/>
      </w:pPr>
      <w:r>
        <w:rPr>
          <w:rFonts w:ascii="Arial" w:hAnsi="Arial"/>
          <w:b/>
        </w:rPr>
        <w:t>Objeto</w:t>
      </w:r>
      <w:r>
        <w:rPr/>
        <w:t>: Formação de registro de preços visando a aquisição de gêneros alimentícios, do tipo café e açucar, nos termos da tabela</w:t>
      </w:r>
      <w:r>
        <w:rPr>
          <w:spacing w:val="1"/>
        </w:rPr>
        <w:t> </w:t>
      </w:r>
      <w:r>
        <w:rPr/>
        <w:t>abaixo, para tender as necessidades do Tribunal de Justiça do Estado do Acre, conforme as condições, quantidades e exigências</w:t>
      </w:r>
      <w:r>
        <w:rPr>
          <w:spacing w:val="1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5"/>
        </w:rPr>
        <w:t> </w:t>
      </w:r>
      <w:r>
        <w:rPr/>
        <w:t>Edital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seus</w:t>
      </w:r>
      <w:r>
        <w:rPr>
          <w:spacing w:val="-6"/>
        </w:rPr>
        <w:t> </w:t>
      </w:r>
      <w:r>
        <w:rPr/>
        <w:t>anexos.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Title"/>
      </w:pPr>
      <w:r>
        <w:rPr/>
        <w:t>TERMO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ADJUDICAÇÃO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HOMOLOGAÇÃO</w:t>
      </w:r>
      <w:r>
        <w:rPr>
          <w:spacing w:val="5"/>
        </w:rPr>
        <w:t> </w:t>
      </w:r>
      <w:r>
        <w:rPr/>
        <w:t>FINAL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417" w:lineRule="auto" w:before="0" w:after="0"/>
        <w:ind w:left="119" w:right="130" w:firstLine="0"/>
        <w:jc w:val="both"/>
        <w:rPr>
          <w:sz w:val="18"/>
        </w:rPr>
      </w:pPr>
      <w:r>
        <w:rPr>
          <w:sz w:val="18"/>
        </w:rPr>
        <w:t>Após a sessão pública relativa ao </w:t>
      </w:r>
      <w:r>
        <w:rPr>
          <w:rFonts w:ascii="Arial" w:hAnsi="Arial"/>
          <w:b/>
          <w:sz w:val="18"/>
        </w:rPr>
        <w:t>PREGÃO ELETRÔNICO SRP nº 35/202</w:t>
      </w:r>
      <w:r>
        <w:rPr>
          <w:sz w:val="18"/>
        </w:rPr>
        <w:t>4, de acordo com os relatórios de julgamento e</w:t>
      </w:r>
      <w:r>
        <w:rPr>
          <w:spacing w:val="1"/>
          <w:sz w:val="18"/>
        </w:rPr>
        <w:t> </w:t>
      </w:r>
      <w:r>
        <w:rPr>
          <w:sz w:val="18"/>
        </w:rPr>
        <w:t>habilitação (D's 4217 e 4218), o Agente de Contratação do Tribunal de Justiça do Estado do Acre declarou vencedoras do certame</w:t>
      </w:r>
      <w:r>
        <w:rPr>
          <w:spacing w:val="1"/>
          <w:sz w:val="18"/>
        </w:rPr>
        <w:t> </w:t>
      </w:r>
      <w:r>
        <w:rPr>
          <w:sz w:val="18"/>
        </w:rPr>
        <w:t>licitatório,</w:t>
      </w:r>
      <w:r>
        <w:rPr>
          <w:spacing w:val="-6"/>
          <w:sz w:val="18"/>
        </w:rPr>
        <w:t> </w:t>
      </w:r>
      <w:r>
        <w:rPr>
          <w:sz w:val="18"/>
        </w:rPr>
        <w:t>pelo</w:t>
      </w:r>
      <w:r>
        <w:rPr>
          <w:spacing w:val="-6"/>
          <w:sz w:val="18"/>
        </w:rPr>
        <w:t> </w:t>
      </w:r>
      <w:r>
        <w:rPr>
          <w:sz w:val="18"/>
        </w:rPr>
        <w:t>critério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menor</w:t>
      </w:r>
      <w:r>
        <w:rPr>
          <w:spacing w:val="-6"/>
          <w:sz w:val="18"/>
        </w:rPr>
        <w:t> </w:t>
      </w:r>
      <w:r>
        <w:rPr>
          <w:sz w:val="18"/>
        </w:rPr>
        <w:t>preço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6"/>
          <w:sz w:val="18"/>
        </w:rPr>
        <w:t> </w:t>
      </w:r>
      <w:r>
        <w:rPr>
          <w:sz w:val="18"/>
        </w:rPr>
        <w:t>item,</w:t>
      </w:r>
      <w:r>
        <w:rPr>
          <w:spacing w:val="-6"/>
          <w:sz w:val="18"/>
        </w:rPr>
        <w:t> </w:t>
      </w:r>
      <w:r>
        <w:rPr>
          <w:sz w:val="18"/>
        </w:rPr>
        <w:t>as</w:t>
      </w:r>
      <w:r>
        <w:rPr>
          <w:spacing w:val="-5"/>
          <w:sz w:val="18"/>
        </w:rPr>
        <w:t> </w:t>
      </w:r>
      <w:r>
        <w:rPr>
          <w:sz w:val="18"/>
        </w:rPr>
        <w:t>empresas:</w:t>
      </w:r>
    </w:p>
    <w:p>
      <w:pPr>
        <w:pStyle w:val="ListParagraph"/>
        <w:numPr>
          <w:ilvl w:val="0"/>
          <w:numId w:val="2"/>
        </w:numPr>
        <w:tabs>
          <w:tab w:pos="230" w:val="left" w:leader="none"/>
        </w:tabs>
        <w:spacing w:line="417" w:lineRule="auto" w:before="179" w:after="0"/>
        <w:ind w:left="119" w:right="121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FSP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SOUZA</w:t>
      </w:r>
      <w:r>
        <w:rPr>
          <w:sz w:val="18"/>
        </w:rPr>
        <w:t>,</w:t>
      </w:r>
      <w:r>
        <w:rPr>
          <w:spacing w:val="-6"/>
          <w:sz w:val="18"/>
        </w:rPr>
        <w:t> </w:t>
      </w:r>
      <w:r>
        <w:rPr>
          <w:sz w:val="18"/>
        </w:rPr>
        <w:t>inscrita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6"/>
          <w:sz w:val="18"/>
        </w:rPr>
        <w:t> </w:t>
      </w:r>
      <w:r>
        <w:rPr>
          <w:sz w:val="18"/>
        </w:rPr>
        <w:t>CNPJ</w:t>
      </w:r>
      <w:r>
        <w:rPr>
          <w:spacing w:val="-6"/>
          <w:sz w:val="18"/>
        </w:rPr>
        <w:t> </w:t>
      </w:r>
      <w:r>
        <w:rPr>
          <w:sz w:val="18"/>
        </w:rPr>
        <w:t>sob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nº</w:t>
      </w:r>
      <w:r>
        <w:rPr>
          <w:spacing w:val="-6"/>
          <w:sz w:val="18"/>
        </w:rPr>
        <w:t> </w:t>
      </w:r>
      <w:r>
        <w:rPr>
          <w:sz w:val="18"/>
        </w:rPr>
        <w:t>34.800.566/0001-10,</w:t>
      </w:r>
      <w:r>
        <w:rPr>
          <w:spacing w:val="-6"/>
          <w:sz w:val="18"/>
        </w:rPr>
        <w:t> </w:t>
      </w:r>
      <w:r>
        <w:rPr>
          <w:sz w:val="18"/>
        </w:rPr>
        <w:t>com</w:t>
      </w:r>
      <w:r>
        <w:rPr>
          <w:spacing w:val="-7"/>
          <w:sz w:val="18"/>
        </w:rPr>
        <w:t> </w:t>
      </w:r>
      <w:r>
        <w:rPr>
          <w:sz w:val="18"/>
        </w:rPr>
        <w:t>valor</w:t>
      </w:r>
      <w:r>
        <w:rPr>
          <w:spacing w:val="-6"/>
          <w:sz w:val="18"/>
        </w:rPr>
        <w:t> </w:t>
      </w:r>
      <w:r>
        <w:rPr>
          <w:sz w:val="18"/>
        </w:rPr>
        <w:t>global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rFonts w:ascii="Arial" w:hAnsi="Arial"/>
          <w:b/>
          <w:sz w:val="18"/>
        </w:rPr>
        <w:t>R$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169.600,00</w:t>
      </w:r>
      <w:r>
        <w:rPr>
          <w:rFonts w:ascii="Arial" w:hAnsi="Arial"/>
          <w:b/>
          <w:spacing w:val="-5"/>
          <w:sz w:val="18"/>
        </w:rPr>
        <w:t> </w:t>
      </w:r>
      <w:r>
        <w:rPr>
          <w:sz w:val="18"/>
        </w:rPr>
        <w:t>(Cento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sessenta</w:t>
      </w:r>
      <w:r>
        <w:rPr>
          <w:spacing w:val="-6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nove</w:t>
      </w:r>
      <w:r>
        <w:rPr>
          <w:spacing w:val="-5"/>
          <w:sz w:val="18"/>
        </w:rPr>
        <w:t> </w:t>
      </w:r>
      <w:r>
        <w:rPr>
          <w:sz w:val="18"/>
        </w:rPr>
        <w:t>mil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48"/>
          <w:sz w:val="18"/>
        </w:rPr>
        <w:t> </w:t>
      </w:r>
      <w:r>
        <w:rPr>
          <w:sz w:val="18"/>
        </w:rPr>
        <w:t>seiscentos</w:t>
      </w:r>
      <w:r>
        <w:rPr>
          <w:spacing w:val="-6"/>
          <w:sz w:val="18"/>
        </w:rPr>
        <w:t> </w:t>
      </w:r>
      <w:r>
        <w:rPr>
          <w:sz w:val="18"/>
        </w:rPr>
        <w:t>reais),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rFonts w:ascii="Arial" w:hAnsi="Arial"/>
          <w:b/>
          <w:sz w:val="18"/>
        </w:rPr>
        <w:t>item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1</w:t>
      </w:r>
      <w:r>
        <w:rPr>
          <w:sz w:val="18"/>
        </w:rPr>
        <w:t>,</w:t>
      </w:r>
      <w:r>
        <w:rPr>
          <w:spacing w:val="-6"/>
          <w:sz w:val="18"/>
        </w:rPr>
        <w:t> </w:t>
      </w:r>
      <w:r>
        <w:rPr>
          <w:sz w:val="18"/>
        </w:rPr>
        <w:t>conforme</w:t>
      </w:r>
      <w:r>
        <w:rPr>
          <w:spacing w:val="-6"/>
          <w:sz w:val="18"/>
        </w:rPr>
        <w:t> </w:t>
      </w:r>
      <w:r>
        <w:rPr>
          <w:sz w:val="18"/>
        </w:rPr>
        <w:t>proposta</w:t>
      </w:r>
      <w:r>
        <w:rPr>
          <w:spacing w:val="-5"/>
          <w:sz w:val="18"/>
        </w:rPr>
        <w:t> </w:t>
      </w:r>
      <w:r>
        <w:rPr>
          <w:sz w:val="18"/>
        </w:rPr>
        <w:t>atualizada</w:t>
      </w:r>
      <w:r>
        <w:rPr>
          <w:spacing w:val="-6"/>
          <w:sz w:val="18"/>
        </w:rPr>
        <w:t> </w:t>
      </w:r>
      <w:r>
        <w:rPr>
          <w:sz w:val="18"/>
        </w:rPr>
        <w:t>D4125;</w:t>
      </w:r>
      <w:r>
        <w:rPr>
          <w:spacing w:val="-6"/>
          <w:sz w:val="18"/>
        </w:rPr>
        <w:t> </w:t>
      </w:r>
      <w:r>
        <w:rPr>
          <w:sz w:val="18"/>
        </w:rPr>
        <w:t>e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417" w:lineRule="auto" w:before="1" w:after="0"/>
        <w:ind w:left="119" w:right="117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P.A. COSTAFERNANDES-ME</w:t>
      </w:r>
      <w:r>
        <w:rPr>
          <w:sz w:val="18"/>
        </w:rPr>
        <w:t>, inscrita no CNPJ sob o nº 24.102.935/0001-47, com valor global de </w:t>
      </w:r>
      <w:r>
        <w:rPr>
          <w:rFonts w:ascii="Arial" w:hAnsi="Arial"/>
          <w:b/>
          <w:sz w:val="18"/>
        </w:rPr>
        <w:t>R$ 7.300,00 </w:t>
      </w:r>
      <w:r>
        <w:rPr>
          <w:sz w:val="18"/>
        </w:rPr>
        <w:t>(Sete mil e</w:t>
      </w:r>
      <w:r>
        <w:rPr>
          <w:spacing w:val="1"/>
          <w:sz w:val="18"/>
        </w:rPr>
        <w:t> </w:t>
      </w:r>
      <w:r>
        <w:rPr>
          <w:sz w:val="18"/>
        </w:rPr>
        <w:t>trezentos</w:t>
      </w:r>
      <w:r>
        <w:rPr>
          <w:spacing w:val="-6"/>
          <w:sz w:val="18"/>
        </w:rPr>
        <w:t> </w:t>
      </w:r>
      <w:r>
        <w:rPr>
          <w:sz w:val="18"/>
        </w:rPr>
        <w:t>reais),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rFonts w:ascii="Arial" w:hAnsi="Arial"/>
          <w:b/>
          <w:sz w:val="18"/>
        </w:rPr>
        <w:t>item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2</w:t>
      </w:r>
      <w:r>
        <w:rPr>
          <w:sz w:val="18"/>
        </w:rPr>
        <w:t>,</w:t>
      </w:r>
      <w:r>
        <w:rPr>
          <w:spacing w:val="-6"/>
          <w:sz w:val="18"/>
        </w:rPr>
        <w:t> </w:t>
      </w:r>
      <w:r>
        <w:rPr>
          <w:sz w:val="18"/>
        </w:rPr>
        <w:t>conforme</w:t>
      </w:r>
      <w:r>
        <w:rPr>
          <w:spacing w:val="-5"/>
          <w:sz w:val="18"/>
        </w:rPr>
        <w:t> </w:t>
      </w:r>
      <w:r>
        <w:rPr>
          <w:sz w:val="18"/>
        </w:rPr>
        <w:t>proposta</w:t>
      </w:r>
      <w:r>
        <w:rPr>
          <w:spacing w:val="-6"/>
          <w:sz w:val="18"/>
        </w:rPr>
        <w:t> </w:t>
      </w:r>
      <w:r>
        <w:rPr>
          <w:sz w:val="18"/>
        </w:rPr>
        <w:t>atualizada</w:t>
      </w:r>
      <w:r>
        <w:rPr>
          <w:spacing w:val="-6"/>
          <w:sz w:val="18"/>
        </w:rPr>
        <w:t> </w:t>
      </w:r>
      <w:r>
        <w:rPr>
          <w:sz w:val="18"/>
        </w:rPr>
        <w:t>D4115.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417" w:lineRule="auto" w:before="179" w:after="0"/>
        <w:ind w:left="119" w:right="128" w:firstLine="0"/>
        <w:jc w:val="both"/>
        <w:rPr>
          <w:sz w:val="18"/>
        </w:rPr>
      </w:pPr>
      <w:r>
        <w:rPr>
          <w:sz w:val="18"/>
        </w:rPr>
        <w:t>Isso posto, considerando o que consta dos autos, acolhe-se o Parecer ASJUR, ADJUDICA-SE o objeto do certame às empresas</w:t>
      </w:r>
      <w:r>
        <w:rPr>
          <w:spacing w:val="1"/>
          <w:sz w:val="18"/>
        </w:rPr>
        <w:t> </w:t>
      </w:r>
      <w:r>
        <w:rPr>
          <w:sz w:val="18"/>
        </w:rPr>
        <w:t>vencedoras</w:t>
      </w:r>
      <w:r>
        <w:rPr>
          <w:spacing w:val="-6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HOMOLOGA-SE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decisão</w:t>
      </w:r>
      <w:r>
        <w:rPr>
          <w:spacing w:val="-6"/>
          <w:sz w:val="18"/>
        </w:rPr>
        <w:t> </w:t>
      </w:r>
      <w:r>
        <w:rPr>
          <w:sz w:val="18"/>
        </w:rPr>
        <w:t>apresentada.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0" w:lineRule="auto" w:before="0" w:after="0"/>
        <w:ind w:left="310" w:right="0" w:hanging="192"/>
        <w:jc w:val="both"/>
        <w:rPr>
          <w:sz w:val="18"/>
        </w:rPr>
      </w:pPr>
      <w:r>
        <w:rPr>
          <w:w w:val="95"/>
          <w:sz w:val="18"/>
        </w:rPr>
        <w:t>À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Diretoria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Logística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para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adjudicação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e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homologação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no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sistema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COMPRAS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sob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o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registro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nº</w:t>
      </w:r>
      <w:r>
        <w:rPr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900352024</w:t>
      </w:r>
      <w:r>
        <w:rPr>
          <w:w w:val="95"/>
          <w:sz w:val="18"/>
        </w:rPr>
        <w:t>.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0" w:lineRule="auto" w:before="0" w:after="0"/>
        <w:ind w:left="310" w:right="0" w:hanging="192"/>
        <w:jc w:val="both"/>
        <w:rPr>
          <w:sz w:val="18"/>
        </w:rPr>
      </w:pPr>
      <w:r>
        <w:rPr>
          <w:w w:val="95"/>
          <w:sz w:val="18"/>
        </w:rPr>
        <w:t>Publique-se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e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cumpra-se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com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as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cautelas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merecidas.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line="278" w:lineRule="auto" w:before="94"/>
        <w:ind w:left="1336" w:right="55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520918</wp:posOffset>
            </wp:positionH>
            <wp:positionV relativeFrom="paragraph">
              <wp:posOffset>-23677</wp:posOffset>
            </wp:positionV>
            <wp:extent cx="635266" cy="41927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66" cy="41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Documento</w:t>
      </w:r>
      <w:r>
        <w:rPr>
          <w:spacing w:val="-8"/>
          <w:sz w:val="18"/>
        </w:rPr>
        <w:t> </w:t>
      </w:r>
      <w:r>
        <w:rPr>
          <w:sz w:val="18"/>
        </w:rPr>
        <w:t>assinado</w:t>
      </w:r>
      <w:r>
        <w:rPr>
          <w:spacing w:val="-8"/>
          <w:sz w:val="18"/>
        </w:rPr>
        <w:t> </w:t>
      </w:r>
      <w:r>
        <w:rPr>
          <w:sz w:val="18"/>
        </w:rPr>
        <w:t>eletronicamente</w:t>
      </w:r>
      <w:r>
        <w:rPr>
          <w:spacing w:val="-8"/>
          <w:sz w:val="18"/>
        </w:rPr>
        <w:t> </w:t>
      </w:r>
      <w:r>
        <w:rPr>
          <w:sz w:val="18"/>
        </w:rPr>
        <w:t>por</w:t>
      </w:r>
      <w:r>
        <w:rPr>
          <w:spacing w:val="-4"/>
          <w:sz w:val="18"/>
        </w:rPr>
        <w:t> </w:t>
      </w:r>
      <w:r>
        <w:rPr>
          <w:rFonts w:ascii="Arial" w:hAnsi="Arial"/>
          <w:b/>
          <w:sz w:val="18"/>
        </w:rPr>
        <w:t>REGINA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CÉLIA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FERRARI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LONGUINI</w:t>
      </w:r>
      <w:r>
        <w:rPr>
          <w:sz w:val="18"/>
        </w:rPr>
        <w:t>,</w:t>
      </w:r>
      <w:r>
        <w:rPr>
          <w:spacing w:val="-8"/>
          <w:sz w:val="18"/>
        </w:rPr>
        <w:t> </w:t>
      </w:r>
      <w:r>
        <w:rPr>
          <w:rFonts w:ascii="Arial" w:hAnsi="Arial"/>
          <w:b/>
          <w:sz w:val="18"/>
        </w:rPr>
        <w:t>Presidente</w:t>
      </w:r>
      <w:r>
        <w:rPr>
          <w:rFonts w:ascii="Arial" w:hAnsi="Arial"/>
          <w:b/>
          <w:spacing w:val="-9"/>
          <w:sz w:val="18"/>
        </w:rPr>
        <w:t> </w:t>
      </w:r>
      <w:r>
        <w:rPr>
          <w:sz w:val="18"/>
        </w:rPr>
        <w:t>em</w:t>
      </w:r>
      <w:r>
        <w:rPr>
          <w:spacing w:val="-8"/>
          <w:sz w:val="18"/>
        </w:rPr>
        <w:t> </w:t>
      </w:r>
      <w:r>
        <w:rPr>
          <w:sz w:val="18"/>
        </w:rPr>
        <w:t>11/10/2024</w:t>
      </w:r>
      <w:r>
        <w:rPr>
          <w:spacing w:val="-8"/>
          <w:sz w:val="18"/>
        </w:rPr>
        <w:t> </w:t>
      </w:r>
      <w:r>
        <w:rPr>
          <w:sz w:val="18"/>
        </w:rPr>
        <w:t>às</w:t>
      </w:r>
      <w:r>
        <w:rPr>
          <w:spacing w:val="-47"/>
          <w:sz w:val="18"/>
        </w:rPr>
        <w:t> </w:t>
      </w:r>
      <w:r>
        <w:rPr>
          <w:sz w:val="18"/>
        </w:rPr>
        <w:t>09:03:36.</w:t>
      </w:r>
    </w:p>
    <w:p>
      <w:pPr>
        <w:pStyle w:val="BodyText"/>
        <w:spacing w:before="8"/>
        <w:rPr>
          <w:sz w:val="28"/>
        </w:rPr>
      </w:pPr>
      <w:r>
        <w:rPr/>
        <w:pict>
          <v:rect style="position:absolute;margin-left:38.015968pt;margin-top:18.449598pt;width:519.218090pt;height:1.000420pt;mso-position-horizontal-relative:page;mso-position-vertical-relative:paragraph;z-index:-15728640;mso-wrap-distance-left:0;mso-wrap-distance-right:0" filled="true" fillcolor="#d3d3d3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208" w:lineRule="auto" w:before="0"/>
        <w:ind w:left="2336" w:right="280" w:firstLine="0"/>
        <w:jc w:val="both"/>
        <w:rPr>
          <w:rFonts w:ascii="Arial" w:hAns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632725</wp:posOffset>
            </wp:positionH>
            <wp:positionV relativeFrom="paragraph">
              <wp:posOffset>-343589</wp:posOffset>
            </wp:positionV>
            <wp:extent cx="1041837" cy="1041837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837" cy="1041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Para conferir a autenticidade do documento, utilize um leitor de QRCode ou acesse o</w:t>
      </w:r>
      <w:r>
        <w:rPr>
          <w:spacing w:val="1"/>
          <w:sz w:val="20"/>
        </w:rPr>
        <w:t> </w:t>
      </w:r>
      <w:r>
        <w:rPr>
          <w:sz w:val="20"/>
        </w:rPr>
        <w:t>endereço</w:t>
      </w:r>
      <w:r>
        <w:rPr>
          <w:spacing w:val="1"/>
          <w:sz w:val="20"/>
        </w:rPr>
        <w:t> </w:t>
      </w:r>
      <w:hyperlink r:id="rId8">
        <w:r>
          <w:rPr>
            <w:rFonts w:ascii="Arial" w:hAnsi="Arial"/>
            <w:b/>
            <w:sz w:val="20"/>
          </w:rPr>
          <w:t>http://appgrp.tjac.jus.br/grp/acessoexterno/programaAcessoExterno.faces?</w:t>
        </w:r>
      </w:hyperlink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codigo=670270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informe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chancela</w:t>
      </w:r>
      <w:r>
        <w:rPr>
          <w:spacing w:val="-7"/>
          <w:sz w:val="20"/>
        </w:rPr>
        <w:t> </w:t>
      </w:r>
      <w:r>
        <w:rPr>
          <w:rFonts w:ascii="Arial" w:hAnsi="Arial"/>
          <w:b/>
          <w:sz w:val="20"/>
        </w:rPr>
        <w:t>FKQ2.ZU8K.FKV9.HN2O</w:t>
      </w:r>
    </w:p>
    <w:sectPr>
      <w:type w:val="continuous"/>
      <w:pgSz w:w="11900" w:h="16840"/>
      <w:pgMar w:top="560" w:bottom="28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20" w:hanging="110"/>
      </w:pPr>
      <w:rPr>
        <w:rFonts w:hint="default" w:ascii="Arial MT" w:hAnsi="Arial MT" w:eastAsia="Arial MT" w:cs="Arial MT"/>
        <w:w w:val="99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7" w:hanging="1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5" w:hanging="1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1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1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9" w:hanging="1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7" w:hanging="1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5" w:hanging="1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11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31"/>
        <w:jc w:val="left"/>
      </w:pPr>
      <w:rPr>
        <w:rFonts w:hint="default" w:ascii="Arial MT" w:hAnsi="Arial MT" w:eastAsia="Arial MT" w:cs="Arial MT"/>
        <w:w w:val="89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7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5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9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7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5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23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677" w:right="2677"/>
      <w:jc w:val="center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appgrp.tjac.jus.br/grp/acessoexterno/programaAcessoExterno.faces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2024-10-11T14:23:05Z</dcterms:created>
  <dcterms:modified xsi:type="dcterms:W3CDTF">2024-10-11T14:23:05Z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2024-10-11T00:00:00Z</vt:filetime>
  </property>
</Properties>
</file>